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37" w:type="dxa"/>
        <w:jc w:val="left"/>
        <w:tblInd w:w="98" w:type="dxa"/>
        <w:tblBorders/>
        <w:tblCellMar>
          <w:top w:w="0" w:type="dxa"/>
          <w:left w:w="108" w:type="dxa"/>
          <w:bottom w:w="0" w:type="dxa"/>
          <w:right w:w="108" w:type="dxa"/>
        </w:tblCellMar>
        <w:tblLook w:firstRow="0" w:noVBand="0" w:lastRow="0" w:firstColumn="0" w:lastColumn="0" w:noHBand="0" w:val="0000"/>
      </w:tblPr>
      <w:tblGrid>
        <w:gridCol w:w="5068"/>
        <w:gridCol w:w="5068"/>
      </w:tblGrid>
      <w:tr>
        <w:trPr/>
        <w:tc>
          <w:tcPr>
            <w:tcW w:w="5068" w:type="dxa"/>
            <w:tcBorders/>
            <w:shd w:color="auto" w:fill="auto" w:val="clear"/>
          </w:tcPr>
          <w:p>
            <w:pPr>
              <w:pStyle w:val="Normal"/>
              <w:widowControl w:val="false"/>
              <w:jc w:val="center"/>
              <w:rPr>
                <w:rFonts w:ascii="Times New Roman" w:hAnsi="Times New Roman"/>
                <w:b/>
                <w:b/>
                <w:bCs/>
                <w:sz w:val="24"/>
                <w:szCs w:val="24"/>
                <w:lang w:val="ru-RU"/>
              </w:rPr>
            </w:pPr>
            <w:bookmarkStart w:id="0" w:name="_GoBack"/>
            <w:bookmarkStart w:id="1" w:name="_GoBack"/>
            <w:bookmarkEnd w:id="1"/>
            <w:r>
              <w:rPr>
                <w:rFonts w:ascii="Times New Roman" w:hAnsi="Times New Roman"/>
                <w:b/>
                <w:bCs/>
                <w:sz w:val="24"/>
                <w:szCs w:val="24"/>
                <w:lang w:val="ru-RU"/>
              </w:rPr>
            </w:r>
          </w:p>
        </w:tc>
        <w:tc>
          <w:tcPr>
            <w:tcW w:w="5068" w:type="dxa"/>
            <w:tcBorders/>
            <w:shd w:color="auto" w:fill="auto" w:val="clear"/>
          </w:tcPr>
          <w:p>
            <w:pPr>
              <w:pStyle w:val="Normal"/>
              <w:widowControl w:val="false"/>
              <w:jc w:val="center"/>
              <w:rPr>
                <w:rFonts w:ascii="Times New Roman" w:hAnsi="Times New Roman"/>
                <w:b/>
                <w:b/>
                <w:bCs/>
                <w:sz w:val="24"/>
                <w:szCs w:val="24"/>
                <w:lang w:val="ru-RU"/>
              </w:rPr>
            </w:pPr>
            <w:r>
              <w:rPr>
                <w:rFonts w:ascii="Times New Roman" w:hAnsi="Times New Roman"/>
                <w:b/>
                <w:bCs/>
                <w:sz w:val="24"/>
                <w:szCs w:val="24"/>
                <w:lang w:val="ru-RU"/>
              </w:rPr>
            </w:r>
          </w:p>
        </w:tc>
      </w:tr>
    </w:tbl>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t>АДМИНИСТРАЦИЯ МУНИЦИПАЛЬНОГО ОБРАЗОВАНИЯ</w:t>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t>«МОКРОБУГУРНИНСКОЕ СЕЛЬСКОЕ ПОСЕЛЕНИЕ»</w:t>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t>ЦИЛЬНИНСКОГО РАЙОНА УЛЬЯНОВСКОЙ ОБЛАСТИ</w:t>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t>ПОСТАНОВЛЕНИЕ</w:t>
      </w:r>
    </w:p>
    <w:p>
      <w:pPr>
        <w:pStyle w:val="Normal"/>
        <w:suppressAutoHyphens w:val="false"/>
        <w:jc w:val="both"/>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jc w:val="both"/>
        <w:textAlignment w:val="auto"/>
        <w:rPr/>
      </w:pPr>
      <w:r>
        <w:rPr>
          <w:rFonts w:ascii="Times New Roman" w:hAnsi="Times New Roman"/>
          <w:sz w:val="28"/>
          <w:szCs w:val="28"/>
          <w:lang w:val="ru-RU"/>
        </w:rPr>
        <w:t xml:space="preserve">18 января </w:t>
      </w:r>
      <w:r>
        <w:rPr>
          <w:rFonts w:ascii="Times New Roman" w:hAnsi="Times New Roman"/>
          <w:sz w:val="28"/>
          <w:szCs w:val="28"/>
          <w:lang w:val="ru-RU"/>
        </w:rPr>
        <w:t>2018 года                                                                                       № 4-П</w:t>
      </w:r>
    </w:p>
    <w:p>
      <w:pPr>
        <w:pStyle w:val="Normal"/>
        <w:suppressAutoHyphens w:val="false"/>
        <w:jc w:val="center"/>
        <w:textAlignment w:val="auto"/>
        <w:rPr>
          <w:rFonts w:ascii="Times New Roman" w:hAnsi="Times New Roman"/>
          <w:sz w:val="28"/>
          <w:szCs w:val="28"/>
          <w:lang w:val="ru-RU"/>
        </w:rPr>
      </w:pPr>
      <w:r>
        <w:rPr>
          <w:rFonts w:ascii="Times New Roman" w:hAnsi="Times New Roman"/>
          <w:sz w:val="28"/>
          <w:szCs w:val="28"/>
          <w:lang w:val="ru-RU"/>
        </w:rPr>
        <w:t>с.Мокрая Бугурна</w:t>
      </w:r>
    </w:p>
    <w:p>
      <w:pPr>
        <w:pStyle w:val="Normal"/>
        <w:suppressAutoHyphens w:val="false"/>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widowControl w:val="false"/>
        <w:jc w:val="center"/>
        <w:rPr>
          <w:rFonts w:ascii="Times New Roman" w:hAnsi="Times New Roman"/>
          <w:bCs/>
          <w:sz w:val="28"/>
          <w:szCs w:val="28"/>
          <w:lang w:val="ru-RU"/>
        </w:rPr>
      </w:pPr>
      <w:r>
        <w:rPr>
          <w:rFonts w:ascii="Times New Roman" w:hAnsi="Times New Roman"/>
          <w:sz w:val="28"/>
          <w:szCs w:val="28"/>
          <w:lang w:val="ru-RU"/>
        </w:rPr>
        <w:t>Об утверждении административного регламента предоставления муниципальной услуги «</w:t>
      </w:r>
      <w:r>
        <w:rPr>
          <w:rFonts w:ascii="Times New Roman" w:hAnsi="Times New Roman"/>
          <w:bCs/>
          <w:sz w:val="28"/>
          <w:szCs w:val="28"/>
          <w:lang w:val="ru-RU"/>
        </w:rPr>
        <w:t xml:space="preserve">Утверждение </w:t>
      </w:r>
      <w:r>
        <w:rPr>
          <w:rFonts w:ascii="Times New Roman" w:hAnsi="Times New Roman"/>
          <w:sz w:val="28"/>
          <w:szCs w:val="28"/>
          <w:lang w:val="ru-RU"/>
        </w:rPr>
        <w:t>паспортов по отделке фасадов зданий, строений, сооружений в муниципальном образовании «Мокробугурнинское сельское поселение»</w:t>
      </w:r>
    </w:p>
    <w:p>
      <w:pPr>
        <w:pStyle w:val="Normal"/>
        <w:suppressAutoHyphens w:val="false"/>
        <w:ind w:firstLine="540"/>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ind w:firstLine="540"/>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В соответствии с</w:t>
      </w: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Pr>
          <w:lang w:val="ru-RU"/>
        </w:rPr>
        <w:t xml:space="preserve"> </w:t>
      </w:r>
      <w:r>
        <w:rPr>
          <w:rFonts w:eastAsia="Calibri" w:ascii="Times New Roman" w:hAnsi="Times New Roman" w:eastAsiaTheme="minorHAnsi"/>
          <w:bCs/>
          <w:sz w:val="28"/>
          <w:szCs w:val="28"/>
          <w:lang w:val="ru-RU" w:eastAsia="en-US"/>
        </w:rPr>
        <w:t>Уставом муниципального образования «Мокробугурнинское сельское поселение», администрация постановляет:</w:t>
      </w:r>
    </w:p>
    <w:p>
      <w:pPr>
        <w:pStyle w:val="Normal"/>
        <w:suppressAutoHyphens w:val="false"/>
        <w:ind w:firstLine="540"/>
        <w:jc w:val="both"/>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ind w:firstLine="540"/>
        <w:jc w:val="both"/>
        <w:textAlignment w:val="auto"/>
        <w:rPr/>
      </w:pPr>
      <w:r>
        <w:rPr>
          <w:rFonts w:eastAsia="Calibri" w:ascii="Times New Roman" w:hAnsi="Times New Roman" w:eastAsiaTheme="minorHAnsi"/>
          <w:bCs/>
          <w:sz w:val="28"/>
          <w:szCs w:val="28"/>
          <w:lang w:val="ru-RU" w:eastAsia="en-US"/>
        </w:rPr>
        <w:t xml:space="preserve">1. Утвердить административный </w:t>
      </w:r>
      <w:hyperlink r:id="rId2">
        <w:r>
          <w:rPr>
            <w:rStyle w:val="Style17"/>
            <w:rFonts w:eastAsia="Calibri" w:ascii="Times New Roman" w:hAnsi="Times New Roman" w:eastAsiaTheme="minorHAnsi"/>
            <w:bCs/>
            <w:sz w:val="28"/>
            <w:szCs w:val="28"/>
            <w:lang w:val="ru-RU" w:eastAsia="en-US"/>
          </w:rPr>
          <w:t>регламент</w:t>
        </w:r>
      </w:hyperlink>
      <w:r>
        <w:rPr>
          <w:rFonts w:eastAsia="Calibri" w:ascii="Times New Roman" w:hAnsi="Times New Roman" w:eastAsiaTheme="minorHAnsi"/>
          <w:bCs/>
          <w:sz w:val="28"/>
          <w:szCs w:val="28"/>
          <w:lang w:val="ru-RU" w:eastAsia="en-US"/>
        </w:rPr>
        <w:t xml:space="preserve"> предоставления муниципальной услуги </w:t>
      </w:r>
      <w:r>
        <w:rPr>
          <w:rFonts w:ascii="Times New Roman" w:hAnsi="Times New Roman"/>
          <w:sz w:val="28"/>
          <w:szCs w:val="28"/>
          <w:lang w:val="ru-RU"/>
        </w:rPr>
        <w:t>«</w:t>
      </w: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Pr>
          <w:rFonts w:eastAsia="Calibri" w:ascii="Times New Roman" w:hAnsi="Times New Roman" w:eastAsiaTheme="minorHAnsi"/>
          <w:bCs/>
          <w:sz w:val="28"/>
          <w:szCs w:val="28"/>
          <w:lang w:val="ru-RU" w:eastAsia="en-US"/>
        </w:rPr>
        <w:t xml:space="preserve">«Мокробугурнинское сельское поселение» </w:t>
      </w:r>
      <w:r>
        <w:rPr>
          <w:rFonts w:ascii="Times New Roman" w:hAnsi="Times New Roman"/>
          <w:sz w:val="28"/>
          <w:szCs w:val="28"/>
          <w:lang w:val="ru-RU"/>
        </w:rPr>
        <w:t xml:space="preserve"> </w:t>
      </w:r>
      <w:r>
        <w:rPr>
          <w:rFonts w:eastAsia="Calibri" w:ascii="Times New Roman" w:hAnsi="Times New Roman" w:eastAsiaTheme="minorHAnsi"/>
          <w:bCs/>
          <w:sz w:val="28"/>
          <w:szCs w:val="28"/>
          <w:lang w:val="ru-RU" w:eastAsia="en-US"/>
        </w:rPr>
        <w:t>(прилагается).</w:t>
      </w:r>
    </w:p>
    <w:p>
      <w:pPr>
        <w:pStyle w:val="Normal"/>
        <w:suppressAutoHyphens w:val="false"/>
        <w:spacing w:before="240" w:after="0"/>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2. Настоящее постановление вступает в силу на следующей день после дня его официального опубликования в газете «Новости поселения».</w:t>
      </w:r>
    </w:p>
    <w:p>
      <w:pPr>
        <w:pStyle w:val="Normal"/>
        <w:suppressAutoHyphens w:val="false"/>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tabs>
          <w:tab w:val="left" w:pos="993" w:leader="none"/>
        </w:tabs>
        <w:jc w:val="both"/>
        <w:rPr>
          <w:rFonts w:ascii="Times New Roman" w:hAnsi="Times New Roman"/>
          <w:sz w:val="28"/>
          <w:lang w:val="ru-RU"/>
        </w:rPr>
      </w:pPr>
      <w:r>
        <w:rPr>
          <w:rFonts w:ascii="Times New Roman" w:hAnsi="Times New Roman"/>
          <w:sz w:val="28"/>
          <w:lang w:val="ru-RU"/>
        </w:rPr>
        <w:t>Глава администрации МО</w:t>
      </w:r>
    </w:p>
    <w:p>
      <w:pPr>
        <w:pStyle w:val="Normal"/>
        <w:tabs>
          <w:tab w:val="left" w:pos="993" w:leader="none"/>
        </w:tabs>
        <w:jc w:val="both"/>
        <w:rPr>
          <w:rFonts w:ascii="Times New Roman" w:hAnsi="Times New Roman"/>
          <w:i/>
          <w:i/>
          <w:sz w:val="18"/>
          <w:lang w:val="ru-RU"/>
        </w:rPr>
      </w:pPr>
      <w:r>
        <w:rPr>
          <w:rFonts w:ascii="Times New Roman" w:hAnsi="Times New Roman"/>
          <w:sz w:val="28"/>
          <w:szCs w:val="28"/>
          <w:lang w:val="ru-RU"/>
        </w:rPr>
        <w:t>«Мокробугурнинское сельское поселение»                                              Ф.Ф. Ислямов</w:t>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tbl>
      <w:tblPr>
        <w:tblStyle w:val="af3"/>
        <w:tblW w:w="9854" w:type="dxa"/>
        <w:jc w:val="left"/>
        <w:tblInd w:w="0" w:type="dxa"/>
        <w:tblCellMar>
          <w:top w:w="0" w:type="dxa"/>
          <w:left w:w="113" w:type="dxa"/>
          <w:bottom w:w="0" w:type="dxa"/>
          <w:right w:w="108" w:type="dxa"/>
        </w:tblCellMar>
        <w:tblLook w:firstRow="1" w:noVBand="1" w:lastRow="0" w:firstColumn="1" w:lastColumn="0" w:noHBand="0" w:val="04a0"/>
      </w:tblPr>
      <w:tblGrid>
        <w:gridCol w:w="4927"/>
        <w:gridCol w:w="4926"/>
      </w:tblGrid>
      <w:tr>
        <w:trPr/>
        <w:tc>
          <w:tcPr>
            <w:tcW w:w="4927" w:type="dxa"/>
            <w:tcBorders>
              <w:top w:val="nil"/>
              <w:left w:val="nil"/>
              <w:bottom w:val="nil"/>
              <w:right w:val="nil"/>
              <w:insideH w:val="nil"/>
              <w:insideV w:val="nil"/>
            </w:tcBorders>
            <w:shd w:fill="auto" w:val="clear"/>
          </w:tcPr>
          <w:p>
            <w:pPr>
              <w:pStyle w:val="Normal"/>
              <w:tabs>
                <w:tab w:val="left" w:pos="993" w:leader="none"/>
              </w:tabs>
              <w:spacing w:lineRule="auto" w:line="240" w:before="0" w:after="0"/>
              <w:jc w:val="both"/>
              <w:rPr>
                <w:i/>
                <w:i/>
                <w:sz w:val="28"/>
                <w:lang w:val="ru-RU"/>
              </w:rPr>
            </w:pPr>
            <w:r>
              <w:rPr>
                <w:i/>
                <w:sz w:val="18"/>
                <w:lang w:val="ru-RU"/>
              </w:rPr>
              <w:t xml:space="preserve">   </w:t>
            </w:r>
            <w:r>
              <w:rPr>
                <w:sz w:val="18"/>
                <w:lang w:val="ru-RU"/>
              </w:rPr>
              <w:t xml:space="preserve"> </w:t>
            </w:r>
          </w:p>
        </w:tc>
        <w:tc>
          <w:tcPr>
            <w:tcW w:w="4926" w:type="dxa"/>
            <w:tcBorders>
              <w:top w:val="nil"/>
              <w:left w:val="nil"/>
              <w:bottom w:val="nil"/>
              <w:right w:val="nil"/>
              <w:insideH w:val="nil"/>
              <w:insideV w:val="nil"/>
            </w:tcBorders>
            <w:shd w:fill="auto" w:val="clear"/>
          </w:tcPr>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r>
          </w:p>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r>
          </w:p>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r>
          </w:p>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t>УТВЕРЖДЁН</w:t>
            </w:r>
          </w:p>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t>постановлением администрации МО</w:t>
            </w:r>
          </w:p>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sz w:val="24"/>
                <w:szCs w:val="24"/>
                <w:lang w:val="ru-RU"/>
              </w:rPr>
              <w:t>«Мокробугурнинское сельское поселение»</w:t>
            </w:r>
          </w:p>
          <w:p>
            <w:pPr>
              <w:pStyle w:val="Normal"/>
              <w:tabs>
                <w:tab w:val="left" w:pos="993" w:leader="none"/>
              </w:tabs>
              <w:spacing w:lineRule="auto" w:line="240" w:before="0" w:after="0"/>
              <w:jc w:val="center"/>
              <w:rPr>
                <w:sz w:val="24"/>
                <w:szCs w:val="24"/>
                <w:lang w:val="ru-RU"/>
              </w:rPr>
            </w:pPr>
            <w:r>
              <w:rPr>
                <w:rFonts w:ascii="Times New Roman" w:hAnsi="Times New Roman"/>
                <w:bCs/>
                <w:sz w:val="24"/>
                <w:szCs w:val="24"/>
                <w:lang w:val="ru-RU"/>
              </w:rPr>
              <w:t>от _________20___г. №____</w:t>
            </w:r>
          </w:p>
        </w:tc>
      </w:tr>
      <w:tr>
        <w:trPr/>
        <w:tc>
          <w:tcPr>
            <w:tcW w:w="4927" w:type="dxa"/>
            <w:tcBorders>
              <w:top w:val="nil"/>
              <w:left w:val="nil"/>
              <w:bottom w:val="nil"/>
              <w:right w:val="nil"/>
              <w:insideH w:val="nil"/>
              <w:insideV w:val="nil"/>
            </w:tcBorders>
            <w:shd w:fill="auto" w:val="clear"/>
          </w:tcPr>
          <w:p>
            <w:pPr>
              <w:pStyle w:val="Normal"/>
              <w:tabs>
                <w:tab w:val="left" w:pos="993" w:leader="none"/>
              </w:tabs>
              <w:spacing w:lineRule="auto" w:line="240" w:before="0" w:after="0"/>
              <w:jc w:val="both"/>
              <w:rPr>
                <w:i/>
                <w:i/>
                <w:sz w:val="18"/>
                <w:lang w:val="ru-RU"/>
              </w:rPr>
            </w:pPr>
            <w:r>
              <w:rPr>
                <w:i/>
                <w:sz w:val="18"/>
                <w:lang w:val="ru-RU"/>
              </w:rPr>
            </w:r>
          </w:p>
        </w:tc>
        <w:tc>
          <w:tcPr>
            <w:tcW w:w="4926" w:type="dxa"/>
            <w:tcBorders>
              <w:top w:val="nil"/>
              <w:left w:val="nil"/>
              <w:bottom w:val="nil"/>
              <w:right w:val="nil"/>
              <w:insideH w:val="nil"/>
              <w:insideV w:val="nil"/>
            </w:tcBorders>
            <w:shd w:fill="auto" w:val="clear"/>
          </w:tcPr>
          <w:p>
            <w:pPr>
              <w:pStyle w:val="Normal"/>
              <w:widowControl w:val="false"/>
              <w:spacing w:lineRule="auto" w:line="240" w:before="0" w:after="0"/>
              <w:ind w:left="177" w:right="140" w:hanging="0"/>
              <w:jc w:val="center"/>
              <w:rPr>
                <w:rFonts w:ascii="Times New Roman" w:hAnsi="Times New Roman"/>
                <w:bCs/>
                <w:sz w:val="24"/>
                <w:szCs w:val="24"/>
                <w:lang w:val="ru-RU"/>
              </w:rPr>
            </w:pPr>
            <w:r>
              <w:rPr>
                <w:rFonts w:ascii="Times New Roman" w:hAnsi="Times New Roman"/>
                <w:bCs/>
                <w:sz w:val="24"/>
                <w:szCs w:val="24"/>
                <w:lang w:val="ru-RU"/>
              </w:rPr>
            </w:r>
          </w:p>
        </w:tc>
      </w:tr>
    </w:tbl>
    <w:p>
      <w:pPr>
        <w:pStyle w:val="Normal"/>
        <w:tabs>
          <w:tab w:val="left" w:pos="993" w:leader="none"/>
        </w:tabs>
        <w:jc w:val="both"/>
        <w:rPr>
          <w:i/>
          <w:i/>
          <w:sz w:val="28"/>
          <w:lang w:val="ru-RU"/>
        </w:rPr>
      </w:pPr>
      <w:r>
        <w:rPr>
          <w:i/>
          <w:sz w:val="28"/>
          <w:lang w:val="ru-RU"/>
        </w:rPr>
      </w:r>
    </w:p>
    <w:p>
      <w:pPr>
        <w:pStyle w:val="Normal"/>
        <w:widowControl w:val="false"/>
        <w:ind w:firstLine="567"/>
        <w:jc w:val="right"/>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ind w:firstLine="567"/>
        <w:jc w:val="center"/>
        <w:rPr>
          <w:rFonts w:ascii="Times New Roman" w:hAnsi="Times New Roman"/>
          <w:bCs/>
          <w:sz w:val="28"/>
          <w:szCs w:val="28"/>
          <w:lang w:val="ru-RU"/>
        </w:rPr>
      </w:pPr>
      <w:r>
        <w:rPr>
          <w:rFonts w:ascii="Times New Roman" w:hAnsi="Times New Roman"/>
          <w:bCs/>
          <w:sz w:val="28"/>
          <w:szCs w:val="28"/>
          <w:lang w:val="ru-RU"/>
        </w:rPr>
        <w:t>Административный регламент</w:t>
      </w:r>
    </w:p>
    <w:p>
      <w:pPr>
        <w:pStyle w:val="Normal"/>
        <w:ind w:firstLine="567"/>
        <w:jc w:val="center"/>
        <w:rPr>
          <w:rFonts w:ascii="Times New Roman" w:hAnsi="Times New Roman"/>
          <w:sz w:val="28"/>
          <w:szCs w:val="28"/>
          <w:lang w:val="ru-RU"/>
        </w:rPr>
      </w:pPr>
      <w:r>
        <w:rPr>
          <w:rFonts w:ascii="Times New Roman" w:hAnsi="Times New Roman"/>
          <w:sz w:val="28"/>
          <w:szCs w:val="28"/>
          <w:lang w:val="ru-RU"/>
        </w:rPr>
        <w:t xml:space="preserve">предоставления муниципальной услуги </w:t>
      </w:r>
    </w:p>
    <w:p>
      <w:pPr>
        <w:pStyle w:val="Normal"/>
        <w:ind w:firstLine="567"/>
        <w:jc w:val="center"/>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w:t>
      </w:r>
      <w:r>
        <w:rPr>
          <w:rFonts w:ascii="Times New Roman" w:hAnsi="Times New Roman"/>
          <w:bCs/>
          <w:sz w:val="28"/>
          <w:szCs w:val="28"/>
          <w:lang w:val="ru-RU"/>
        </w:rPr>
        <w:t xml:space="preserve">Утверждение </w:t>
      </w:r>
      <w:r>
        <w:rPr>
          <w:rFonts w:ascii="Times New Roman" w:hAnsi="Times New Roman"/>
          <w:sz w:val="28"/>
          <w:szCs w:val="28"/>
          <w:lang w:val="ru-RU"/>
        </w:rPr>
        <w:t>паспортов по отделке фасадов зданий, строений, сооружений в муниципальном образовании «Мокробугурнинское сельское поселение»</w:t>
      </w:r>
    </w:p>
    <w:p>
      <w:pPr>
        <w:pStyle w:val="Normal"/>
        <w:widowControl w:val="false"/>
        <w:ind w:firstLine="709"/>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sz w:val="28"/>
          <w:szCs w:val="28"/>
          <w:lang w:val="ru-RU"/>
        </w:rPr>
      </w:pPr>
      <w:r>
        <w:rPr>
          <w:rFonts w:ascii="Times New Roman" w:hAnsi="Times New Roman"/>
          <w:sz w:val="28"/>
          <w:szCs w:val="28"/>
          <w:lang w:val="ru-RU"/>
        </w:rPr>
        <w:t>1. Общие положения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sz w:val="28"/>
          <w:szCs w:val="28"/>
          <w:lang w:val="ru-RU"/>
        </w:rPr>
      </w:pPr>
      <w:r>
        <w:rPr>
          <w:rFonts w:ascii="Times New Roman" w:hAnsi="Times New Roman"/>
          <w:sz w:val="28"/>
          <w:szCs w:val="28"/>
          <w:lang w:val="ru-RU"/>
        </w:rPr>
        <w:t>1.1. Предмет регулирования административного регламента</w:t>
      </w:r>
    </w:p>
    <w:p>
      <w:pPr>
        <w:pStyle w:val="Normal"/>
        <w:ind w:firstLine="708"/>
        <w:jc w:val="both"/>
        <w:rPr>
          <w:rFonts w:ascii="Times New Roman" w:hAnsi="Times New Roman"/>
          <w:color w:val="000000"/>
          <w:sz w:val="28"/>
          <w:szCs w:val="28"/>
          <w:lang w:val="ru-RU"/>
        </w:rPr>
      </w:pPr>
      <w:bookmarkStart w:id="2" w:name="Par52"/>
      <w:bookmarkEnd w:id="2"/>
      <w:r>
        <w:rPr>
          <w:rFonts w:ascii="Times New Roman" w:hAnsi="Times New Roman"/>
          <w:sz w:val="28"/>
          <w:szCs w:val="28"/>
          <w:lang w:val="ru-RU"/>
        </w:rPr>
        <w:t xml:space="preserve">Настоящий административный регламент устанавливает порядок предоставления </w:t>
      </w:r>
      <w:r>
        <w:rPr>
          <w:rFonts w:ascii="Times New Roman" w:hAnsi="Times New Roman"/>
          <w:bCs/>
          <w:sz w:val="28"/>
          <w:szCs w:val="28"/>
          <w:lang w:val="ru-RU"/>
        </w:rPr>
        <w:t xml:space="preserve">муниципальной услуги по утверждению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«Мокробугурнинское сельское поселение» администрацией муниципального образования  «Мокробугурнинское сельское поселение» (далее – уполномоченный орган), </w:t>
      </w:r>
      <w:r>
        <w:rPr>
          <w:rFonts w:eastAsia="Calibri" w:ascii="Times New Roman"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pPr>
        <w:pStyle w:val="Normal"/>
        <w:ind w:firstLine="709"/>
        <w:jc w:val="center"/>
        <w:rPr>
          <w:rFonts w:ascii="Times New Roman" w:hAnsi="Times New Roman"/>
          <w:bCs/>
          <w:sz w:val="28"/>
          <w:szCs w:val="28"/>
          <w:lang w:val="ru-RU"/>
        </w:rPr>
      </w:pPr>
      <w:r>
        <w:rPr>
          <w:rFonts w:ascii="Times New Roman" w:hAnsi="Times New Roman"/>
          <w:color w:val="000000"/>
          <w:sz w:val="28"/>
          <w:szCs w:val="28"/>
          <w:lang w:val="ru-RU"/>
        </w:rPr>
        <w:t>1.2. Описание заявителей</w:t>
      </w:r>
    </w:p>
    <w:p>
      <w:pPr>
        <w:pStyle w:val="Normal"/>
        <w:ind w:firstLine="54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1.2.1. </w:t>
      </w:r>
      <w:r>
        <w:rPr>
          <w:rFonts w:ascii="Times New Roman" w:hAnsi="Times New Roman"/>
          <w:sz w:val="28"/>
          <w:szCs w:val="28"/>
          <w:lang w:val="ru-RU"/>
        </w:rPr>
        <w:t>Заявителями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pPr>
        <w:pStyle w:val="Normal"/>
        <w:jc w:val="center"/>
        <w:rPr>
          <w:rFonts w:ascii="Times New Roman" w:hAnsi="Times New Roman"/>
          <w:sz w:val="28"/>
          <w:szCs w:val="28"/>
          <w:lang w:val="ru-RU"/>
        </w:rPr>
      </w:pPr>
      <w:r>
        <w:rPr>
          <w:rFonts w:ascii="Times New Roman" w:hAnsi="Times New Roman"/>
          <w:sz w:val="28"/>
          <w:szCs w:val="28"/>
          <w:lang w:val="ru-RU"/>
        </w:rPr>
        <w:t>1.3.Требования к порядку информирования о порядке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1.3.1.Информация о местах нахождения и графиках работы уполномоченного органа, предоставляющего муниципальную услугу, 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w:t>
      </w:r>
    </w:p>
    <w:p>
      <w:pPr>
        <w:pStyle w:val="Normal"/>
        <w:ind w:firstLine="709"/>
        <w:jc w:val="both"/>
        <w:rPr>
          <w:rFonts w:ascii="Times New Roman" w:hAnsi="Times New Roman"/>
          <w:i/>
          <w:i/>
          <w:sz w:val="16"/>
          <w:szCs w:val="16"/>
          <w:lang w:val="ru-RU" w:eastAsia="ar-SA"/>
        </w:rPr>
      </w:pPr>
      <w:r>
        <w:rPr>
          <w:rFonts w:ascii="Times New Roman" w:hAnsi="Times New Roman"/>
          <w:sz w:val="28"/>
          <w:lang w:val="ru-RU"/>
        </w:rPr>
        <w:t xml:space="preserve">        </w:t>
      </w:r>
      <w:r>
        <w:rPr>
          <w:rFonts w:ascii="Times New Roman" w:hAnsi="Times New Roman"/>
          <w:sz w:val="28"/>
          <w:lang w:val="ru-RU"/>
        </w:rPr>
        <w:t>Место нахождения уполномоченного органа:</w:t>
      </w:r>
      <w:r>
        <w:rPr>
          <w:rFonts w:ascii="Times New Roman" w:hAnsi="Times New Roman"/>
          <w:lang w:val="ru-RU"/>
        </w:rPr>
        <w:t xml:space="preserve"> </w:t>
      </w:r>
      <w:r>
        <w:rPr>
          <w:rFonts w:ascii="Times New Roman" w:hAnsi="Times New Roman"/>
          <w:sz w:val="28"/>
          <w:szCs w:val="28"/>
          <w:lang w:val="ru-RU" w:eastAsia="ar-SA"/>
        </w:rPr>
        <w:t>Ульяновская область, Цильнинский район, с. Мокрая Бугурна, ул. Суркова, д.2.</w:t>
      </w:r>
    </w:p>
    <w:p>
      <w:pPr>
        <w:pStyle w:val="Normal"/>
        <w:jc w:val="both"/>
        <w:rPr>
          <w:rFonts w:ascii="Times New Roman" w:hAnsi="Times New Roman"/>
          <w:i/>
          <w:i/>
          <w:sz w:val="16"/>
          <w:szCs w:val="16"/>
          <w:lang w:val="ru-RU"/>
        </w:rPr>
      </w:pPr>
      <w:r>
        <w:rPr>
          <w:rFonts w:ascii="Times New Roman" w:hAnsi="Times New Roman"/>
          <w:i/>
          <w:sz w:val="16"/>
          <w:szCs w:val="16"/>
          <w:lang w:val="ru-RU"/>
        </w:rPr>
      </w:r>
    </w:p>
    <w:p>
      <w:pPr>
        <w:pStyle w:val="ConsPlusNormal"/>
        <w:widowControl/>
        <w:ind w:firstLine="540"/>
        <w:jc w:val="both"/>
        <w:rPr>
          <w:rFonts w:ascii="Times New Roman" w:hAnsi="Times New Roman" w:cs="Times New Roman"/>
          <w:color w:val="000000"/>
          <w:sz w:val="28"/>
        </w:rPr>
      </w:pPr>
      <w:r>
        <w:rPr>
          <w:rFonts w:cs="Times New Roman" w:ascii="Times New Roman" w:hAnsi="Times New Roman"/>
          <w:sz w:val="28"/>
        </w:rPr>
        <w:t xml:space="preserve"> </w:t>
      </w:r>
      <w:r>
        <w:rPr>
          <w:rFonts w:cs="Times New Roman" w:ascii="Times New Roman" w:hAnsi="Times New Roman"/>
          <w:sz w:val="28"/>
        </w:rPr>
        <w:t>График работы уполномоченного органа:</w:t>
      </w:r>
      <w:r>
        <w:rPr>
          <w:rFonts w:cs="Times New Roman" w:ascii="Times New Roman" w:hAnsi="Times New Roman"/>
        </w:rPr>
        <w:t xml:space="preserve"> </w:t>
      </w:r>
      <w:r>
        <w:rPr>
          <w:rFonts w:cs="Times New Roman" w:ascii="Times New Roman" w:hAnsi="Times New Roman"/>
          <w:color w:val="000000"/>
          <w:sz w:val="28"/>
        </w:rPr>
        <w:t xml:space="preserve"> в рабочие дни с 8.00 до 17.00 (понедельник – пятница), обеденный перерыв с 12.00 до 13.00, выходные дни: суббота и воскресенье.</w:t>
      </w:r>
    </w:p>
    <w:p>
      <w:pPr>
        <w:pStyle w:val="Normal"/>
        <w:jc w:val="both"/>
        <w:rPr>
          <w:rFonts w:ascii="Times New Roman" w:hAnsi="Times New Roman"/>
          <w:sz w:val="28"/>
          <w:szCs w:val="28"/>
          <w:lang w:val="ru-RU"/>
        </w:rPr>
      </w:pPr>
      <w:r>
        <w:rPr>
          <w:rFonts w:ascii="Times New Roman" w:hAnsi="Times New Roman"/>
          <w:lang w:val="ru-RU"/>
        </w:rPr>
        <w:t xml:space="preserve">            </w:t>
      </w:r>
      <w:r>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pPr>
        <w:pStyle w:val="Normal"/>
        <w:ind w:firstLine="540"/>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ulregion</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pPr>
        <w:pStyle w:val="Normal"/>
        <w:ind w:firstLine="709"/>
        <w:jc w:val="both"/>
        <w:rPr>
          <w:rFonts w:ascii="Times New Roman" w:hAnsi="Times New Roman"/>
          <w:i/>
          <w:i/>
          <w:sz w:val="28"/>
          <w:lang w:val="ru-RU"/>
        </w:rPr>
      </w:pPr>
      <w:r>
        <w:rPr>
          <w:rFonts w:ascii="Times New Roman" w:hAnsi="Times New Roman"/>
          <w:sz w:val="28"/>
          <w:lang w:val="ru-RU"/>
        </w:rPr>
        <w:t>Справочный(ые) телефон(ы) уполномоченного органа: тел.</w:t>
      </w:r>
      <w:r>
        <w:rPr>
          <w:rFonts w:ascii="Times New Roman" w:hAnsi="Times New Roman"/>
          <w:sz w:val="28"/>
          <w:szCs w:val="28"/>
          <w:lang w:val="ru-RU" w:eastAsia="ar-SA"/>
        </w:rPr>
        <w:t xml:space="preserve"> </w:t>
      </w:r>
      <w:r>
        <w:rPr>
          <w:rFonts w:ascii="Times New Roman" w:hAnsi="Times New Roman"/>
          <w:sz w:val="28"/>
          <w:lang w:val="ru-RU"/>
        </w:rPr>
        <w:t>8(84245)35-4-42.</w:t>
      </w:r>
    </w:p>
    <w:p>
      <w:pPr>
        <w:pStyle w:val="Normal"/>
        <w:ind w:firstLine="709"/>
        <w:jc w:val="both"/>
        <w:rPr>
          <w:rFonts w:ascii="Times New Roman" w:hAnsi="Times New Roman"/>
          <w:i/>
          <w:i/>
          <w:sz w:val="16"/>
          <w:szCs w:val="16"/>
          <w:lang w:val="ru-RU"/>
        </w:rPr>
      </w:pPr>
      <w:r>
        <w:rPr>
          <w:rFonts w:ascii="Times New Roman" w:hAnsi="Times New Roman"/>
          <w:sz w:val="28"/>
          <w:lang w:val="ru-RU"/>
        </w:rPr>
        <w:t xml:space="preserve">Номер телефона-автоинформатора: отсутствует.  </w:t>
      </w:r>
    </w:p>
    <w:p>
      <w:pPr>
        <w:pStyle w:val="Normal"/>
        <w:ind w:firstLine="709"/>
        <w:jc w:val="both"/>
        <w:rPr>
          <w:rFonts w:ascii="Times New Roman" w:hAnsi="Times New Roman"/>
          <w:i/>
          <w:i/>
          <w:sz w:val="18"/>
          <w:szCs w:val="16"/>
          <w:lang w:val="ru-RU"/>
        </w:rPr>
      </w:pPr>
      <w:r>
        <w:rPr>
          <w:rFonts w:ascii="Times New Roman" w:hAnsi="Times New Roman"/>
          <w:sz w:val="28"/>
          <w:lang w:val="ru-RU"/>
        </w:rPr>
        <w:t>Адрес официального сайта уполномоченного органа в информационно-телекоммуникационной сети «Интернет»: www.mbugurna.ru</w:t>
      </w:r>
    </w:p>
    <w:p>
      <w:pPr>
        <w:pStyle w:val="ConsPlusNormal"/>
        <w:widowControl/>
        <w:ind w:firstLine="540"/>
        <w:jc w:val="both"/>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rPr>
        <w:t xml:space="preserve">Адрес электронной почты уполномоченного органа: </w:t>
      </w:r>
      <w:r>
        <w:rPr>
          <w:rFonts w:cs="Times New Roman" w:ascii="Times New Roman" w:hAnsi="Times New Roman"/>
          <w:sz w:val="28"/>
          <w:lang w:val="en-US"/>
        </w:rPr>
        <w:t>mbugurn</w:t>
      </w:r>
      <w:r>
        <w:rPr>
          <w:rFonts w:cs="Times New Roman" w:ascii="Times New Roman" w:hAnsi="Times New Roman"/>
          <w:sz w:val="28"/>
        </w:rPr>
        <w:t>@</w:t>
      </w:r>
      <w:r>
        <w:rPr>
          <w:rFonts w:cs="Times New Roman" w:ascii="Times New Roman" w:hAnsi="Times New Roman"/>
          <w:sz w:val="28"/>
          <w:lang w:val="en-US"/>
        </w:rPr>
        <w:t>mail</w:t>
      </w:r>
      <w:r>
        <w:rPr>
          <w:rFonts w:cs="Times New Roman" w:ascii="Times New Roman" w:hAnsi="Times New Roman"/>
          <w:sz w:val="28"/>
        </w:rPr>
        <w:t>.</w:t>
      </w:r>
      <w:r>
        <w:rPr>
          <w:rFonts w:cs="Times New Roman" w:ascii="Times New Roman" w:hAnsi="Times New Roman"/>
          <w:sz w:val="28"/>
          <w:lang w:val="en-US"/>
        </w:rPr>
        <w:t>ru</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1.3.3. Информирование заявителей о порядке предоставления муниципальной услуги осуществляется при личном обращении, по телефону или письменно, включая электронную почту.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опубликования на официальном сайте уполномоченного органа в информационно-телекоммуникационной сети «Интернет»;</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Едином портале;</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Региональном портале;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почте;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обращения по телефону.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через телефон -автоинформатор: не осуществляется.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лицамом с учетом времени подготовки ответа заявителю в срок, не превышающий 30 календарных дней с момента регистрации обращения.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На официальном сайте уполномоченного органа и (или) информационном стенде размещается следующая информация: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б) извлечение из административного регламента предоставления муниципальной услуги с приложениями (полная версия административного регламента приведена на официальном сайте администрации муниципального образования «Мокробугурнинское сельское поселение»;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в) блок-схема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Разговор по телефону не должен продолжаться более 10 минут.</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перечне документов, необходимых для получения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сроках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об основаниях отказа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pPr>
        <w:pStyle w:val="Normal"/>
        <w:widowControl w:val="false"/>
        <w:jc w:val="center"/>
        <w:rPr>
          <w:rFonts w:ascii="Times New Roman" w:hAnsi="Times New Roman"/>
          <w:sz w:val="28"/>
          <w:szCs w:val="28"/>
          <w:lang w:val="ru-RU"/>
        </w:rPr>
      </w:pPr>
      <w:bookmarkStart w:id="3" w:name="Par110"/>
      <w:bookmarkEnd w:id="3"/>
      <w:r>
        <w:rPr>
          <w:rFonts w:ascii="Times New Roman" w:hAnsi="Times New Roman"/>
          <w:sz w:val="28"/>
          <w:szCs w:val="28"/>
          <w:lang w:val="ru-RU"/>
        </w:rPr>
        <w:t>2. Стандарт предоставления муниципальной услуги</w:t>
      </w:r>
    </w:p>
    <w:p>
      <w:pPr>
        <w:pStyle w:val="Normal"/>
        <w:widowControl w:val="false"/>
        <w:jc w:val="center"/>
        <w:rPr>
          <w:rFonts w:ascii="Times New Roman" w:hAnsi="Times New Roman"/>
          <w:sz w:val="28"/>
          <w:szCs w:val="28"/>
          <w:lang w:val="ru-RU"/>
        </w:rPr>
      </w:pPr>
      <w:r>
        <w:rPr>
          <w:rFonts w:ascii="Times New Roman" w:hAnsi="Times New Roman"/>
          <w:sz w:val="28"/>
          <w:szCs w:val="28"/>
          <w:lang w:val="ru-RU"/>
        </w:rPr>
        <w:t>2.1. Наименование муниципальной услуги</w:t>
      </w:r>
    </w:p>
    <w:p>
      <w:pPr>
        <w:pStyle w:val="Normal"/>
        <w:spacing w:lineRule="atLeast" w:line="280" w:before="0" w:after="1"/>
        <w:ind w:firstLine="540"/>
        <w:jc w:val="both"/>
        <w:rPr>
          <w:rFonts w:ascii="Times New Roman" w:hAnsi="Times New Roman"/>
          <w:color w:val="000000" w:themeColor="text1"/>
          <w:sz w:val="28"/>
          <w:szCs w:val="28"/>
          <w:lang w:val="ru-RU"/>
        </w:rPr>
      </w:pP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«Мокробугурнинское сельское поселение» </w:t>
      </w:r>
      <w:r>
        <w:rPr>
          <w:rFonts w:ascii="Times New Roman" w:hAnsi="Times New Roman"/>
          <w:color w:val="000000" w:themeColor="text1"/>
          <w:sz w:val="28"/>
          <w:szCs w:val="28"/>
          <w:lang w:val="ru-RU"/>
        </w:rPr>
        <w:t>(далее -Паспорт по отделке фасадов).</w:t>
      </w:r>
    </w:p>
    <w:p>
      <w:pPr>
        <w:pStyle w:val="Normal"/>
        <w:spacing w:lineRule="atLeast" w:line="280" w:before="0" w:after="1"/>
        <w:ind w:firstLine="540"/>
        <w:jc w:val="center"/>
        <w:rPr>
          <w:rFonts w:ascii="Times New Roman" w:hAnsi="Times New Roman"/>
          <w:sz w:val="28"/>
          <w:szCs w:val="28"/>
          <w:lang w:val="ru-RU"/>
        </w:rPr>
      </w:pPr>
      <w:r>
        <w:rPr>
          <w:rFonts w:ascii="Times New Roman" w:hAnsi="Times New Roman"/>
          <w:sz w:val="28"/>
          <w:szCs w:val="28"/>
          <w:lang w:val="ru-RU"/>
        </w:rPr>
        <w:t xml:space="preserve">2.2. </w:t>
      </w:r>
      <w:r>
        <w:rPr>
          <w:rFonts w:ascii="Times New Roman" w:hAnsi="Times New Roman"/>
          <w:color w:val="000000"/>
          <w:sz w:val="28"/>
          <w:szCs w:val="28"/>
          <w:lang w:val="ru-RU"/>
        </w:rPr>
        <w:t>Предоставление муниципальной услуги</w:t>
      </w:r>
    </w:p>
    <w:p>
      <w:pPr>
        <w:pStyle w:val="Normal"/>
        <w:ind w:firstLine="709"/>
        <w:jc w:val="both"/>
        <w:rPr>
          <w:rFonts w:ascii="Times New Roman" w:hAnsi="Times New Roman"/>
          <w:i/>
          <w:i/>
          <w:sz w:val="28"/>
          <w:szCs w:val="28"/>
          <w:lang w:val="ru-RU"/>
        </w:rPr>
      </w:pPr>
      <w:r>
        <w:rPr>
          <w:rFonts w:ascii="Times New Roman" w:hAnsi="Times New Roman"/>
          <w:color w:val="000000"/>
          <w:sz w:val="28"/>
          <w:szCs w:val="28"/>
          <w:lang w:val="ru-RU"/>
        </w:rPr>
        <w:t xml:space="preserve">Предоставление муниципальной услуги осуществляется администрацией </w:t>
      </w:r>
      <w:r>
        <w:rPr>
          <w:rFonts w:ascii="Times New Roman" w:hAnsi="Times New Roman"/>
          <w:sz w:val="28"/>
          <w:szCs w:val="28"/>
          <w:lang w:val="ru-RU"/>
        </w:rPr>
        <w:t xml:space="preserve">муниципального образования «Мокробугурнинское сельское поселение». </w:t>
      </w:r>
      <w:r>
        <w:rPr>
          <w:rFonts w:ascii="Times New Roman" w:hAnsi="Times New Roman"/>
          <w:color w:val="000000"/>
          <w:sz w:val="28"/>
          <w:szCs w:val="28"/>
          <w:lang w:val="ru-RU"/>
        </w:rPr>
        <w:t xml:space="preserve"> </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 предоставлении муниципальной услуги участвует </w:t>
      </w:r>
      <w:r>
        <w:rPr>
          <w:rFonts w:ascii="Times New Roman" w:hAnsi="Times New Roman"/>
          <w:bCs/>
          <w:sz w:val="28"/>
          <w:szCs w:val="28"/>
          <w:lang w:val="ru-RU"/>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Pr>
          <w:rFonts w:ascii="Times New Roman" w:hAnsi="Times New Roman"/>
          <w:sz w:val="28"/>
          <w:szCs w:val="28"/>
          <w:lang w:val="ru-RU"/>
        </w:rPr>
        <w:t>(далее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муниципальной услуги не участвуют.</w:t>
      </w:r>
    </w:p>
    <w:p>
      <w:pPr>
        <w:pStyle w:val="Normal"/>
        <w:widowControl w:val="false"/>
        <w:ind w:firstLine="709"/>
        <w:jc w:val="both"/>
        <w:rPr>
          <w:rFonts w:ascii="Times New Roman" w:hAnsi="Times New Roman"/>
          <w:i/>
          <w:i/>
          <w:sz w:val="28"/>
          <w:szCs w:val="28"/>
          <w:lang w:val="ru-RU"/>
        </w:rPr>
      </w:pPr>
      <w:r>
        <w:rPr>
          <w:rFonts w:ascii="Times New Roman" w:hAnsi="Times New Roman"/>
          <w:sz w:val="28"/>
          <w:szCs w:val="28"/>
          <w:lang w:val="ru-RU"/>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Pr>
          <w:rFonts w:ascii="Times New Roman" w:hAnsi="Times New Roman"/>
          <w:sz w:val="28"/>
          <w:lang w:val="ru-RU"/>
        </w:rPr>
        <w:t>решением Совета депутатов муниципального образования «Мокробугурнинское сельское поселение».</w:t>
      </w:r>
      <w:r>
        <w:rPr>
          <w:sz w:val="28"/>
          <w:lang w:val="ru-RU"/>
        </w:rPr>
        <w:t xml:space="preserve"> </w:t>
      </w:r>
      <w:r>
        <w:rPr>
          <w:color w:val="000000" w:themeColor="text1"/>
          <w:sz w:val="28"/>
          <w:lang w:val="ru-RU"/>
        </w:rPr>
        <w:t xml:space="preserve"> </w:t>
      </w:r>
      <w:r>
        <w:rPr>
          <w:rFonts w:ascii="Times New Roman" w:hAnsi="Times New Roman"/>
          <w:sz w:val="28"/>
          <w:szCs w:val="28"/>
          <w:lang w:val="ru-RU"/>
        </w:rPr>
        <w:t xml:space="preserve"> </w:t>
      </w:r>
    </w:p>
    <w:p>
      <w:pPr>
        <w:pStyle w:val="Normal"/>
        <w:widowControl w:val="false"/>
        <w:jc w:val="center"/>
        <w:rPr>
          <w:rFonts w:ascii="Times New Roman" w:hAnsi="Times New Roman"/>
          <w:sz w:val="28"/>
          <w:szCs w:val="28"/>
          <w:lang w:val="ru-RU"/>
        </w:rPr>
      </w:pPr>
      <w:r>
        <w:rPr>
          <w:rFonts w:ascii="Times New Roman" w:hAnsi="Times New Roman"/>
          <w:sz w:val="28"/>
          <w:szCs w:val="28"/>
          <w:lang w:val="ru-RU"/>
        </w:rPr>
        <w:t xml:space="preserve">2.3. Результат предоставления муниципальной услуги, в том числе </w:t>
      </w:r>
    </w:p>
    <w:p>
      <w:pPr>
        <w:pStyle w:val="Normal"/>
        <w:widowControl w:val="false"/>
        <w:jc w:val="center"/>
        <w:rPr>
          <w:rFonts w:ascii="Times New Roman" w:hAnsi="Times New Roman"/>
          <w:sz w:val="28"/>
          <w:szCs w:val="28"/>
          <w:lang w:val="ru-RU"/>
        </w:rPr>
      </w:pPr>
      <w:r>
        <w:rPr>
          <w:rFonts w:ascii="Times New Roman" w:hAnsi="Times New Roman"/>
          <w:sz w:val="28"/>
          <w:szCs w:val="28"/>
          <w:lang w:val="ru-RU"/>
        </w:rPr>
        <w:t>в электронной форме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Результатом предоставления муниципальной услуги является:</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утверждение </w:t>
      </w:r>
      <w:r>
        <w:rPr>
          <w:rFonts w:ascii="Times New Roman" w:hAnsi="Times New Roman"/>
          <w:sz w:val="28"/>
          <w:szCs w:val="28"/>
          <w:lang w:val="ru-RU"/>
        </w:rPr>
        <w:t>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отказ в предоставлении муниципальной услуги по </w:t>
      </w:r>
      <w:r>
        <w:rPr>
          <w:rFonts w:ascii="Times New Roman" w:hAnsi="Times New Roman"/>
          <w:sz w:val="28"/>
          <w:szCs w:val="28"/>
          <w:lang w:val="ru-RU"/>
        </w:rPr>
        <w:t>утверждению Паспорта по отделке фасадов зданий, строений, сооружений в муниципальном образовании «Мокробугурнинское сельское поселение»</w:t>
      </w:r>
      <w:r>
        <w:rPr>
          <w:rFonts w:ascii="Times New Roman" w:hAnsi="Times New Roman"/>
          <w:bCs/>
          <w:sz w:val="28"/>
          <w:szCs w:val="28"/>
          <w:lang w:val="ru-RU"/>
        </w:rPr>
        <w:t xml:space="preserve"> по основаниям, указанным в пункте 2.9 настоящего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муниципальной услуги осуществляется бесплатно.</w:t>
      </w:r>
    </w:p>
    <w:p>
      <w:pPr>
        <w:pStyle w:val="ConsPlusNormal"/>
        <w:tabs>
          <w:tab w:val="left" w:pos="6225" w:leader="none"/>
        </w:tabs>
        <w:ind w:firstLine="540"/>
        <w:jc w:val="center"/>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Срок предоставления муниципальной услуги не может превышать30 календарных дней со дня регистрации заявления об утверждении Паспорта по отделке фасадов. </w:t>
      </w:r>
    </w:p>
    <w:p>
      <w:pPr>
        <w:pStyle w:val="Normal"/>
        <w:widowControl w:val="false"/>
        <w:ind w:firstLine="426"/>
        <w:jc w:val="both"/>
        <w:rPr>
          <w:rFonts w:ascii="Times New Roman" w:hAnsi="Times New Roman"/>
          <w:bCs/>
          <w:sz w:val="28"/>
          <w:szCs w:val="28"/>
          <w:lang w:val="ru-RU"/>
        </w:rPr>
      </w:pPr>
      <w:r>
        <w:rPr>
          <w:rFonts w:ascii="Times New Roman" w:hAnsi="Times New Roman"/>
          <w:bCs/>
          <w:sz w:val="28"/>
          <w:szCs w:val="28"/>
          <w:lang w:val="ru-RU"/>
        </w:rPr>
        <w:t>Основания для приостановления предоставления муниципальной услуги отсутствуют.</w:t>
      </w:r>
    </w:p>
    <w:p>
      <w:pPr>
        <w:pStyle w:val="ConsPlusNormal"/>
        <w:ind w:firstLine="426"/>
        <w:jc w:val="both"/>
        <w:rPr>
          <w:rFonts w:ascii="Times New Roman" w:hAnsi="Times New Roman" w:cs="Times New Roman"/>
          <w:sz w:val="28"/>
          <w:szCs w:val="28"/>
        </w:rPr>
      </w:pPr>
      <w:r>
        <w:rPr>
          <w:rFonts w:cs="Times New Roman" w:ascii="Times New Roman" w:hAnsi="Times New Roman"/>
          <w:sz w:val="28"/>
          <w:szCs w:val="28"/>
        </w:rPr>
        <w:t>Выдача Паспорта по отделке фасадов осуществляется одним из следующих способов: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через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нарочно в уполномоченном органе.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Выдача утверждённого паспорта являющегося результатом предоставления муниципальной услуги осуществляется в течение 1 рабочего со дня его утверждения.</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2.5. Предоставление муниципальной услуги осуществляется в соответствие с:</w:t>
      </w:r>
    </w:p>
    <w:p>
      <w:pPr>
        <w:pStyle w:val="ConsPlusNormal"/>
        <w:ind w:hanging="0"/>
        <w:jc w:val="both"/>
        <w:rPr/>
      </w:pPr>
      <w:r>
        <w:rPr>
          <w:rFonts w:cs="Times New Roman" w:ascii="Times New Roman" w:hAnsi="Times New Roman"/>
          <w:sz w:val="28"/>
          <w:szCs w:val="28"/>
        </w:rPr>
        <w:t xml:space="preserve">- </w:t>
      </w:r>
      <w:hyperlink r:id="rId3">
        <w:r>
          <w:rPr>
            <w:rStyle w:val="Style17"/>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 (принята всенародным голосованием 12.12.1993) («Российская газета» № 7 от 21.01.2009);</w:t>
      </w:r>
    </w:p>
    <w:p>
      <w:pPr>
        <w:pStyle w:val="Normal"/>
        <w:suppressAutoHyphens w:val="false"/>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p>
    <w:p>
      <w:pPr>
        <w:pStyle w:val="Normal"/>
        <w:widowControl w:val="false"/>
        <w:tabs>
          <w:tab w:val="left" w:pos="709" w:leader="none"/>
        </w:tabs>
        <w:jc w:val="both"/>
        <w:rPr>
          <w:rFonts w:ascii="Times New Roman" w:hAnsi="Times New Roman"/>
          <w:sz w:val="28"/>
          <w:szCs w:val="28"/>
          <w:lang w:val="ru-RU"/>
        </w:rPr>
      </w:pPr>
      <w:bookmarkStart w:id="4" w:name="P100"/>
      <w:bookmarkEnd w:id="4"/>
      <w:r>
        <w:rPr>
          <w:rFonts w:ascii="Times New Roman" w:hAnsi="Times New Roman"/>
          <w:sz w:val="28"/>
          <w:szCs w:val="28"/>
          <w:lang w:val="ru-RU"/>
        </w:rPr>
        <w:t xml:space="preserve">- Федеральным законом от 27.07.2006 № 152-ФЗ «О персональных данных»;  </w:t>
      </w:r>
    </w:p>
    <w:p>
      <w:pPr>
        <w:pStyle w:val="Normal"/>
        <w:widowControl w:val="false"/>
        <w:tabs>
          <w:tab w:val="left" w:pos="709" w:leader="none"/>
        </w:tabs>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27.07.2010 № 210-ФЗ «Об организации предоставления государственных и муниципальных услуг»;  </w:t>
      </w:r>
    </w:p>
    <w:p>
      <w:pPr>
        <w:pStyle w:val="ConsPlusNormal"/>
        <w:ind w:hanging="0"/>
        <w:jc w:val="both"/>
        <w:rPr/>
      </w:pPr>
      <w:hyperlink r:id="rId4">
        <w:r>
          <w:rPr>
            <w:rStyle w:val="Style17"/>
            <w:rFonts w:cs="Times New Roman" w:ascii="Times New Roman" w:hAnsi="Times New Roman"/>
            <w:sz w:val="28"/>
            <w:szCs w:val="28"/>
          </w:rPr>
          <w:t xml:space="preserve">- Федеральным законом от 17.11.1995 № 169-ФЗ «Об архитектурной деятельности в Российской Федерации»;   </w:t>
        </w:r>
      </w:hyperlink>
    </w:p>
    <w:p>
      <w:pPr>
        <w:pStyle w:val="ConsPlusNormal"/>
        <w:ind w:hanging="0"/>
        <w:jc w:val="both"/>
        <w:rPr/>
      </w:pPr>
      <w:hyperlink r:id="rId5">
        <w:r>
          <w:rPr>
            <w:rStyle w:val="Style17"/>
            <w:rFonts w:cs="Times New Roman" w:ascii="Times New Roman" w:hAnsi="Times New Roman"/>
            <w:sz w:val="28"/>
            <w:szCs w:val="28"/>
          </w:rPr>
          <w:t>- Приказом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p>
    <w:p>
      <w:pPr>
        <w:pStyle w:val="Normal"/>
        <w:suppressAutoHyphens w:val="false"/>
        <w:jc w:val="both"/>
        <w:textAlignment w:val="auto"/>
        <w:rPr>
          <w:rFonts w:ascii="Times New Roman" w:hAnsi="Times New Roman" w:eastAsia="Calibri" w:eastAsiaTheme="minorHAnsi"/>
          <w:sz w:val="28"/>
          <w:szCs w:val="28"/>
          <w:lang w:val="ru-RU" w:eastAsia="en-US"/>
        </w:rPr>
      </w:pPr>
      <w:r>
        <w:rPr>
          <w:rFonts w:ascii="Times New Roman" w:hAnsi="Times New Roman"/>
          <w:bCs/>
          <w:sz w:val="28"/>
          <w:szCs w:val="28"/>
          <w:lang w:val="ru-RU"/>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sz w:val="28"/>
          <w:szCs w:val="28"/>
          <w:lang w:val="ru-RU"/>
        </w:rPr>
        <w:t xml:space="preserve"> </w:t>
      </w:r>
    </w:p>
    <w:p>
      <w:pPr>
        <w:pStyle w:val="Style28"/>
        <w:widowControl w:val="false"/>
        <w:tabs>
          <w:tab w:val="left" w:pos="993" w:leader="none"/>
          <w:tab w:val="left" w:pos="9781" w:leader="none"/>
        </w:tabs>
        <w:ind w:hanging="0"/>
        <w:rPr>
          <w:szCs w:val="28"/>
        </w:rPr>
      </w:pPr>
      <w:r>
        <w:rPr>
          <w:bCs/>
          <w:color w:val="323232"/>
          <w:szCs w:val="28"/>
        </w:rPr>
        <w:t>- Правилами благоустройства территории муниципального образования «Мокробугурнинское сельское поселение», утвержденные решением</w:t>
      </w:r>
      <w:r>
        <w:rPr/>
        <w:t xml:space="preserve"> Совета депутатов муниципального образования «Мокробугурнинское сельское поселение»; </w:t>
      </w:r>
      <w:r>
        <w:rPr>
          <w:color w:val="000000" w:themeColor="text1"/>
        </w:rPr>
        <w:t xml:space="preserve"> </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Уставом муниципального образования «Мокробугурнинское сельское поселение».  </w:t>
      </w:r>
    </w:p>
    <w:p>
      <w:pPr>
        <w:pStyle w:val="Normal"/>
        <w:suppressAutoHyphens w:val="false"/>
        <w:jc w:val="center"/>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2.6. </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pPr>
        <w:pStyle w:val="Normal"/>
        <w:suppressAutoHyphens w:val="false"/>
        <w:ind w:firstLine="540"/>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2.6.1.</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заявитель должен представить самостоятельно:</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а) заявление о предоставлении муниципальной услуги по форме согласно приложению № 2 к настоящему Административному регламенту;</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б) </w:t>
      </w:r>
      <w:r>
        <w:rPr>
          <w:rFonts w:ascii="Times New Roman" w:hAnsi="Times New Roman"/>
          <w:bCs/>
          <w:sz w:val="28"/>
          <w:szCs w:val="28"/>
          <w:lang w:val="ru-RU"/>
        </w:rPr>
        <w:t>согласие собственников в случае, если здание находится в долевой собственности и заявитель является собственником его части;</w:t>
      </w:r>
    </w:p>
    <w:p>
      <w:pPr>
        <w:pStyle w:val="ConsPlusNormal"/>
        <w:ind w:firstLine="540"/>
        <w:jc w:val="both"/>
        <w:rPr/>
      </w:pPr>
      <w:r>
        <w:rPr>
          <w:rFonts w:cs="Times New Roman" w:ascii="Times New Roman" w:hAnsi="Times New Roman"/>
          <w:sz w:val="28"/>
          <w:szCs w:val="28"/>
        </w:rPr>
        <w:t xml:space="preserve">в) </w:t>
      </w:r>
      <w:hyperlink r:id="rId6">
        <w:r>
          <w:rPr>
            <w:rStyle w:val="Style17"/>
            <w:rFonts w:cs="Times New Roman" w:ascii="Times New Roman" w:hAnsi="Times New Roman"/>
            <w:sz w:val="28"/>
            <w:szCs w:val="28"/>
          </w:rPr>
          <w:t>документы</w:t>
        </w:r>
      </w:hyperlink>
      <w:r>
        <w:rPr>
          <w:rFonts w:cs="Times New Roman" w:ascii="Times New Roman" w:hAnsi="Times New Roman"/>
          <w:sz w:val="28"/>
          <w:szCs w:val="28"/>
        </w:rPr>
        <w:t>, удостоверяющие личность гражданина Российской Федерации;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г) </w:t>
      </w:r>
      <w:r>
        <w:rPr>
          <w:rFonts w:ascii="Times New Roman" w:hAnsi="Times New Roman"/>
          <w:bCs/>
          <w:sz w:val="28"/>
          <w:szCs w:val="28"/>
          <w:lang w:val="ru-RU"/>
        </w:rPr>
        <w:t>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p>
    <w:p>
      <w:pPr>
        <w:pStyle w:val="Normal"/>
        <w:widowControl w:val="false"/>
        <w:tabs>
          <w:tab w:val="left" w:pos="8839" w:leader="none"/>
        </w:tabs>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д) </w:t>
      </w:r>
      <w:r>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Pr>
          <w:rFonts w:ascii="Times New Roman" w:hAnsi="Times New Roman"/>
          <w:bCs/>
          <w:sz w:val="28"/>
          <w:szCs w:val="28"/>
          <w:lang w:val="ru-RU"/>
        </w:rPr>
        <w:tab/>
      </w:r>
    </w:p>
    <w:p>
      <w:pPr>
        <w:pStyle w:val="Style28"/>
        <w:widowControl w:val="false"/>
        <w:tabs>
          <w:tab w:val="left" w:pos="0" w:leader="none"/>
          <w:tab w:val="left" w:pos="851" w:leader="none"/>
          <w:tab w:val="left" w:pos="9781" w:leader="none"/>
        </w:tabs>
        <w:ind w:hanging="0"/>
        <w:rPr>
          <w:szCs w:val="28"/>
        </w:rPr>
      </w:pPr>
      <w:r>
        <w:rPr>
          <w:szCs w:val="28"/>
        </w:rPr>
        <w:tab/>
        <w:t xml:space="preserve">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архитектурной среды (улицы, квартала).</w:t>
      </w:r>
    </w:p>
    <w:p>
      <w:pPr>
        <w:pStyle w:val="Style28"/>
        <w:widowControl w:val="false"/>
        <w:tabs>
          <w:tab w:val="left" w:pos="0" w:leader="none"/>
          <w:tab w:val="left" w:pos="851" w:leader="none"/>
          <w:tab w:val="left" w:pos="9781" w:leader="none"/>
        </w:tabs>
        <w:ind w:hanging="0"/>
        <w:rPr>
          <w:szCs w:val="28"/>
        </w:rPr>
      </w:pPr>
      <w:r>
        <w:rPr>
          <w:szCs w:val="28"/>
        </w:rPr>
        <w:tab/>
        <w:t>Паспорт по отделке фасадов разрабатывается проектной организацией, имеющей соответствующий допуск к таким видам работ в соответствии с типовой формой (приложение № 3к настоящему Административному регламенту).</w:t>
      </w:r>
    </w:p>
    <w:p>
      <w:pPr>
        <w:pStyle w:val="Style28"/>
        <w:widowControl w:val="false"/>
        <w:tabs>
          <w:tab w:val="left" w:pos="851" w:leader="none"/>
          <w:tab w:val="left" w:pos="9781" w:leader="none"/>
        </w:tabs>
        <w:ind w:firstLine="851"/>
        <w:rPr>
          <w:szCs w:val="28"/>
        </w:rPr>
      </w:pPr>
      <w:r>
        <w:rPr>
          <w:szCs w:val="28"/>
        </w:rPr>
        <w:t>Текстовая часть Паспорта по отделке фасадов (пояснительная записка) составляется в произвольной форме и должна содержать:</w:t>
      </w:r>
    </w:p>
    <w:p>
      <w:pPr>
        <w:pStyle w:val="Style28"/>
        <w:widowControl w:val="false"/>
        <w:tabs>
          <w:tab w:val="left" w:pos="851" w:leader="none"/>
          <w:tab w:val="left" w:pos="9781" w:leader="none"/>
        </w:tabs>
        <w:ind w:firstLine="851"/>
        <w:rPr>
          <w:szCs w:val="28"/>
        </w:rPr>
      </w:pPr>
      <w:r>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
    <w:p>
      <w:pPr>
        <w:pStyle w:val="Style28"/>
        <w:widowControl w:val="false"/>
        <w:tabs>
          <w:tab w:val="left" w:pos="851" w:leader="none"/>
          <w:tab w:val="left" w:pos="9781" w:leader="none"/>
        </w:tabs>
        <w:ind w:firstLine="851"/>
        <w:rPr>
          <w:szCs w:val="28"/>
        </w:rPr>
      </w:pPr>
      <w:r>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p>
    <w:p>
      <w:pPr>
        <w:pStyle w:val="Normal"/>
        <w:widowControl w:val="false"/>
        <w:ind w:firstLine="851"/>
        <w:jc w:val="both"/>
        <w:rPr>
          <w:rFonts w:ascii="Times New Roman" w:hAnsi="Times New Roman"/>
          <w:sz w:val="28"/>
          <w:szCs w:val="28"/>
          <w:lang w:val="ru-RU"/>
        </w:rPr>
      </w:pPr>
      <w:r>
        <w:rPr>
          <w:rFonts w:ascii="Times New Roman" w:hAnsi="Times New Roman"/>
          <w:sz w:val="28"/>
          <w:szCs w:val="28"/>
          <w:lang w:val="ru-RU"/>
        </w:rPr>
        <w:t>Графическая часть должна содержать:</w:t>
      </w:r>
    </w:p>
    <w:p>
      <w:pPr>
        <w:pStyle w:val="Style28"/>
        <w:widowControl w:val="false"/>
        <w:tabs>
          <w:tab w:val="left" w:pos="993" w:leader="none"/>
          <w:tab w:val="left" w:pos="9781" w:leader="none"/>
        </w:tabs>
        <w:ind w:firstLine="851"/>
        <w:rPr>
          <w:szCs w:val="28"/>
        </w:rPr>
      </w:pPr>
      <w:r>
        <w:rPr>
          <w:szCs w:val="28"/>
        </w:rPr>
        <w:t>- ситуационную план-схему размещения здания, строения, сооружения на карте населенного пункта (масштаб 1:2000);</w:t>
      </w:r>
    </w:p>
    <w:p>
      <w:pPr>
        <w:pStyle w:val="Style28"/>
        <w:widowControl w:val="false"/>
        <w:tabs>
          <w:tab w:val="left" w:pos="9781" w:leader="none"/>
        </w:tabs>
        <w:ind w:firstLine="851"/>
        <w:rPr>
          <w:szCs w:val="28"/>
        </w:rPr>
      </w:pPr>
      <w:r>
        <w:rPr>
          <w:szCs w:val="28"/>
        </w:rPr>
        <w:t>- материалы фотофиксации фасадов до проведения работ по ремонту, обновлению окраски (в цветном варианте);</w:t>
      </w:r>
    </w:p>
    <w:p>
      <w:pPr>
        <w:pStyle w:val="Style28"/>
        <w:widowControl w:val="false"/>
        <w:tabs>
          <w:tab w:val="left" w:pos="993" w:leader="none"/>
          <w:tab w:val="left" w:pos="9781" w:leader="none"/>
        </w:tabs>
        <w:ind w:firstLine="851"/>
        <w:rPr>
          <w:szCs w:val="28"/>
        </w:rPr>
      </w:pPr>
      <w:r>
        <w:rPr>
          <w:szCs w:val="28"/>
        </w:rPr>
        <w:t>- таблицу расколеровки элементов с эталонами колеров и наименованием отделочных материалов;</w:t>
      </w:r>
    </w:p>
    <w:p>
      <w:pPr>
        <w:pStyle w:val="Style28"/>
        <w:widowControl w:val="false"/>
        <w:tabs>
          <w:tab w:val="left" w:pos="993" w:leader="none"/>
          <w:tab w:val="left" w:pos="9781" w:leader="none"/>
        </w:tabs>
        <w:ind w:firstLine="851"/>
        <w:rPr>
          <w:szCs w:val="28"/>
        </w:rPr>
      </w:pPr>
      <w:r>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многовариативности цветовой наружной отделки зданий); </w:t>
      </w:r>
    </w:p>
    <w:p>
      <w:pPr>
        <w:pStyle w:val="Style28"/>
        <w:widowControl w:val="false"/>
        <w:tabs>
          <w:tab w:val="left" w:pos="993" w:leader="none"/>
          <w:tab w:val="left" w:pos="9781" w:leader="none"/>
        </w:tabs>
        <w:ind w:firstLine="851"/>
        <w:rPr>
          <w:szCs w:val="28"/>
        </w:rPr>
      </w:pPr>
      <w:r>
        <w:rPr>
          <w:szCs w:val="28"/>
        </w:rPr>
        <w:t>- фрагменты фасадов примыкающих зданий, строений, сооружений в цвете существующей или предлагаемой окраски;</w:t>
      </w:r>
    </w:p>
    <w:p>
      <w:pPr>
        <w:pStyle w:val="Style28"/>
        <w:widowControl w:val="false"/>
        <w:tabs>
          <w:tab w:val="left" w:pos="993" w:leader="none"/>
          <w:tab w:val="left" w:pos="9781" w:leader="none"/>
        </w:tabs>
        <w:ind w:firstLine="851"/>
        <w:rPr>
          <w:szCs w:val="28"/>
        </w:rPr>
      </w:pPr>
      <w:r>
        <w:rPr>
          <w:szCs w:val="28"/>
        </w:rPr>
        <w:t>- фрагмент развёртки фасадов по улице с цветовым решением в масштабе 1:200.</w:t>
      </w:r>
    </w:p>
    <w:p>
      <w:pPr>
        <w:pStyle w:val="Style28"/>
        <w:widowControl w:val="false"/>
        <w:tabs>
          <w:tab w:val="left" w:pos="993" w:leader="none"/>
          <w:tab w:val="left" w:pos="9781" w:leader="none"/>
        </w:tabs>
        <w:ind w:firstLine="851"/>
        <w:rPr>
          <w:szCs w:val="28"/>
        </w:rPr>
      </w:pPr>
      <w:r>
        <w:rPr>
          <w:szCs w:val="28"/>
        </w:rPr>
        <w:t xml:space="preserve">Паспорт по отделке фасадов согласовывается заявителем с 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pPr>
        <w:pStyle w:val="Style28"/>
        <w:widowControl w:val="false"/>
        <w:tabs>
          <w:tab w:val="left" w:pos="993" w:leader="none"/>
          <w:tab w:val="left" w:pos="9781" w:leader="none"/>
        </w:tabs>
        <w:ind w:firstLine="851"/>
        <w:rPr>
          <w:szCs w:val="28"/>
        </w:rPr>
      </w:pPr>
      <w:r>
        <w:rPr>
          <w:szCs w:val="28"/>
        </w:rPr>
        <w:t xml:space="preserve">Паспорт по отделке фасадов согласовывается с Управлением по охране объектов культурного наследия Администрации Губернатора Ульяновской области в том случае, если рассматриваемое здание, строение, сооружение располагается в границах территории объекта культурного наследия. </w:t>
      </w:r>
    </w:p>
    <w:p>
      <w:pPr>
        <w:pStyle w:val="Normal"/>
        <w:suppressAutoHyphens w:val="false"/>
        <w:ind w:firstLine="708"/>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2.6.2.</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rosreestr</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2.7. 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pPr>
      <w:r>
        <w:rPr>
          <w:rFonts w:cs="Times New Roman"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rStyle w:val="Style17"/>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p>
    <w:p>
      <w:pPr>
        <w:pStyle w:val="Normal"/>
        <w:ind w:firstLine="540"/>
        <w:jc w:val="both"/>
        <w:rPr/>
      </w:pPr>
      <w:r>
        <w:rPr>
          <w:rFonts w:ascii="Times New Roman" w:hAnsi="Times New Roman"/>
          <w:sz w:val="28"/>
          <w:szCs w:val="28"/>
          <w:lang w:val="ru-RU"/>
        </w:rPr>
        <w:t xml:space="preserve">в) </w:t>
      </w:r>
      <w:r>
        <w:rPr>
          <w:rFonts w:eastAsia="Calibri" w:ascii="Times New Roman" w:hAnsi="Times New Roman" w:eastAsiaTheme="minorHAnsi"/>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rStyle w:val="Style17"/>
            <w:rFonts w:eastAsia="Calibri" w:ascii="Times New Roman" w:hAnsi="Times New Roman" w:eastAsiaTheme="minorHAnsi"/>
            <w:sz w:val="28"/>
            <w:szCs w:val="28"/>
            <w:lang w:val="ru-RU" w:eastAsia="en-US"/>
          </w:rPr>
          <w:t>части 1 статьи 9</w:t>
        </w:r>
      </w:hyperlink>
      <w:r>
        <w:rPr>
          <w:rFonts w:ascii="Times New Roman" w:hAnsi="Times New Roman"/>
          <w:sz w:val="28"/>
          <w:szCs w:val="28"/>
          <w:lang w:val="ru-RU"/>
        </w:rPr>
        <w:t xml:space="preserve">Федерального закона Российской Федерации от 27.07.2010 </w:t>
      </w:r>
      <w:r>
        <w:rPr>
          <w:rFonts w:ascii="Times New Roman" w:hAnsi="Times New Roman"/>
          <w:sz w:val="28"/>
          <w:szCs w:val="28"/>
        </w:rPr>
        <w:t>N</w:t>
      </w:r>
      <w:r>
        <w:rPr>
          <w:rFonts w:ascii="Times New Roman" w:hAnsi="Times New Roman"/>
          <w:sz w:val="28"/>
          <w:szCs w:val="28"/>
          <w:lang w:val="ru-RU"/>
        </w:rPr>
        <w:t xml:space="preserve"> 210-ФЗ «Об организации предоставления государственных и муниципальных услуг»</w:t>
      </w:r>
      <w:r>
        <w:rPr>
          <w:rFonts w:eastAsia="Calibri" w:ascii="Times New Roman" w:hAnsi="Times New Roman" w:eastAsiaTheme="minorHAnsi"/>
          <w:sz w:val="28"/>
          <w:szCs w:val="28"/>
          <w:lang w:val="ru-RU" w:eastAsia="en-US"/>
        </w:rPr>
        <w:t>.</w:t>
      </w:r>
    </w:p>
    <w:p>
      <w:pPr>
        <w:pStyle w:val="Normal"/>
        <w:suppressAutoHyphens w:val="false"/>
        <w:ind w:firstLine="540"/>
        <w:jc w:val="center"/>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2.8. </w:t>
      </w:r>
      <w:r>
        <w:rPr>
          <w:rFonts w:eastAsia="Calibri" w:ascii="Times New Roman" w:hAnsi="Times New Roman" w:eastAsiaTheme="minorHAnsi"/>
          <w:sz w:val="28"/>
          <w:szCs w:val="28"/>
          <w:lang w:val="ru-RU" w:eastAsia="en-US"/>
        </w:rPr>
        <w:t xml:space="preserve">Исчерпывающий перечень оснований для отказа в приеме документов, необходимых для предоставления государственной или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Отказ в приеме документов, необходимых для предоставления муниципальной услуги, в соответствии с законодательством не предусмотрен.</w:t>
      </w:r>
    </w:p>
    <w:p>
      <w:pPr>
        <w:pStyle w:val="ConsPlusNormal"/>
        <w:ind w:firstLine="540"/>
        <w:jc w:val="center"/>
        <w:rPr>
          <w:rFonts w:ascii="Times New Roman" w:hAnsi="Times New Roman" w:cs="Times New Roman"/>
          <w:sz w:val="28"/>
          <w:szCs w:val="28"/>
        </w:rPr>
      </w:pPr>
      <w:bookmarkStart w:id="5" w:name="P128"/>
      <w:bookmarkEnd w:id="5"/>
      <w:r>
        <w:rPr>
          <w:rFonts w:cs="Times New Roman" w:ascii="Times New Roman" w:hAnsi="Times New Roman"/>
          <w:sz w:val="28"/>
          <w:szCs w:val="28"/>
        </w:rPr>
        <w:t xml:space="preserve">2.9. </w:t>
      </w:r>
      <w:r>
        <w:rPr>
          <w:rFonts w:cs="Times New Roman" w:ascii="Times New Roman" w:hAnsi="Times New Roman"/>
          <w:bCs/>
          <w:sz w:val="28"/>
          <w:szCs w:val="28"/>
        </w:rPr>
        <w:t xml:space="preserve">Исчерпывающий перечень оснований для отказа в предоставлении муниципальной услуги </w:t>
      </w:r>
    </w:p>
    <w:p>
      <w:pPr>
        <w:pStyle w:val="Style28"/>
        <w:widowControl w:val="false"/>
        <w:tabs>
          <w:tab w:val="left" w:pos="851" w:leader="none"/>
          <w:tab w:val="left" w:pos="9923" w:leader="none"/>
        </w:tabs>
        <w:ind w:firstLine="540"/>
        <w:rPr>
          <w:szCs w:val="28"/>
        </w:rPr>
      </w:pPr>
      <w:r>
        <w:rPr>
          <w:bCs/>
          <w:szCs w:val="28"/>
        </w:rPr>
        <w:t>Исчерпывающий перечень оснований для отказа в предоставлении муниципальной услуги:</w:t>
      </w:r>
    </w:p>
    <w:p>
      <w:pPr>
        <w:pStyle w:val="Style28"/>
        <w:widowControl w:val="false"/>
        <w:tabs>
          <w:tab w:val="left" w:pos="851" w:leader="none"/>
          <w:tab w:val="left" w:pos="9923" w:leader="none"/>
        </w:tabs>
        <w:ind w:firstLine="540"/>
        <w:rPr>
          <w:szCs w:val="28"/>
        </w:rPr>
      </w:pPr>
      <w:r>
        <w:rPr>
          <w:szCs w:val="28"/>
        </w:rPr>
        <w:t>- непредставление всех документов, указанных в подпункте 2.6.1 настоящего Административного регламента;</w:t>
      </w:r>
    </w:p>
    <w:p>
      <w:pPr>
        <w:pStyle w:val="Style28"/>
        <w:widowControl w:val="false"/>
        <w:tabs>
          <w:tab w:val="left" w:pos="851" w:leader="none"/>
          <w:tab w:val="left" w:pos="9923" w:leader="none"/>
        </w:tabs>
        <w:ind w:firstLine="540"/>
        <w:rPr>
          <w:szCs w:val="28"/>
        </w:rPr>
      </w:pPr>
      <w:r>
        <w:rPr>
          <w:szCs w:val="28"/>
        </w:rPr>
        <w:t>- документы поданы лицом, не уполномоченным заявителем на осуществление таких действий;</w:t>
      </w:r>
    </w:p>
    <w:p>
      <w:pPr>
        <w:pStyle w:val="Style28"/>
        <w:widowControl w:val="false"/>
        <w:tabs>
          <w:tab w:val="left" w:pos="851" w:leader="none"/>
          <w:tab w:val="left" w:pos="9923" w:leader="none"/>
        </w:tabs>
        <w:ind w:firstLine="540"/>
        <w:rPr>
          <w:szCs w:val="28"/>
        </w:rPr>
      </w:pPr>
      <w:r>
        <w:rPr>
          <w:szCs w:val="28"/>
        </w:rPr>
        <w:t xml:space="preserve">- отсутствие согласования с Управлением по охране объектов культурного наследия Администрации Губернатора Ульяновской области, в случае если рассматриваемое здание, строение, сооружение располагается в границах территории объекта культурного наследия; </w:t>
      </w:r>
    </w:p>
    <w:p>
      <w:pPr>
        <w:pStyle w:val="Style28"/>
        <w:widowControl w:val="false"/>
        <w:tabs>
          <w:tab w:val="left" w:pos="851" w:leader="none"/>
          <w:tab w:val="left" w:pos="9923" w:leader="none"/>
        </w:tabs>
        <w:ind w:firstLine="540"/>
        <w:rPr>
          <w:szCs w:val="28"/>
        </w:rPr>
      </w:pPr>
      <w:r>
        <w:rPr>
          <w:szCs w:val="28"/>
        </w:rPr>
        <w:t xml:space="preserve">- отсутствие </w:t>
      </w:r>
      <w:r>
        <w:rPr>
          <w:bCs/>
          <w:szCs w:val="28"/>
        </w:rPr>
        <w:t>согласия собственников (в случае, если здание находится в долевой собственности и заявитель является собственником его части</w:t>
      </w:r>
      <w:r>
        <w:rPr>
          <w:szCs w:val="28"/>
        </w:rPr>
        <w:t>);</w:t>
      </w:r>
    </w:p>
    <w:p>
      <w:pPr>
        <w:pStyle w:val="Style28"/>
        <w:widowControl w:val="false"/>
        <w:tabs>
          <w:tab w:val="left" w:pos="851" w:leader="none"/>
          <w:tab w:val="left" w:pos="9923" w:leader="none"/>
        </w:tabs>
        <w:ind w:firstLine="540"/>
        <w:rPr>
          <w:szCs w:val="28"/>
        </w:rPr>
      </w:pPr>
      <w:r>
        <w:rPr>
          <w:rFonts w:eastAsia="Batang"/>
          <w:szCs w:val="28"/>
          <w:lang w:eastAsia="ko-KR"/>
        </w:rPr>
        <w:t xml:space="preserve">- несоответствия представленного заявителем Паспорта по отделке фасадов требованиям, установленным подпунктом 2.6.1 настоящего </w:t>
      </w:r>
      <w:r>
        <w:rPr>
          <w:szCs w:val="28"/>
        </w:rPr>
        <w:t>Административного регламента</w:t>
      </w:r>
      <w:r>
        <w:rPr>
          <w:rFonts w:eastAsia="Batang"/>
          <w:szCs w:val="28"/>
          <w:lang w:eastAsia="ko-KR"/>
        </w:rPr>
        <w:t>.</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Подготовка и выдача проектной организацией, имеющей соответствующий допуск к таким видам работ, паспорта по отделке фасадов.</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2.11. Взимание государственной пошлины или иной платы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Взимание государственной пошлины или иной платы за предоставление муниципальной услуги не предусмотрено.</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и получении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документов на получение муниципальной услуги - 15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- 10  минут.</w:t>
      </w:r>
    </w:p>
    <w:p>
      <w:pPr>
        <w:pStyle w:val="Normal"/>
        <w:suppressAutoHyphens w:val="false"/>
        <w:jc w:val="center"/>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2.13. </w:t>
      </w:r>
      <w:r>
        <w:rPr>
          <w:rFonts w:eastAsia="Calibri" w:ascii="Times New Roman" w:hAnsi="Times New Roman" w:eastAsiaTheme="minorHAnsi"/>
          <w:sz w:val="28"/>
          <w:szCs w:val="28"/>
          <w:lang w:val="ru-RU" w:eastAsia="en-US"/>
        </w:rPr>
        <w:t>Срок регистрации запроса заявителя о предоставлении муниципальной услуги</w:t>
      </w:r>
    </w:p>
    <w:p>
      <w:pPr>
        <w:pStyle w:val="ConsPlusNormal"/>
        <w:ind w:firstLine="540"/>
        <w:jc w:val="both"/>
        <w:rPr>
          <w:rFonts w:ascii="Times New Roman" w:hAnsi="Times New Roman" w:cs="Times New Roman"/>
          <w:color w:val="00B050"/>
          <w:sz w:val="28"/>
          <w:szCs w:val="28"/>
        </w:rPr>
      </w:pPr>
      <w:r>
        <w:rPr>
          <w:rFonts w:cs="Times New Roman" w:ascii="Times New Roman" w:hAnsi="Times New Roman"/>
          <w:sz w:val="28"/>
          <w:szCs w:val="28"/>
        </w:rPr>
        <w:t>Максимальный срок регистрации заявления о предоставлении муниципальной услуги (в том числе заявление, поступившее в электронной форме) – 1 рабочий день</w:t>
      </w:r>
      <w:r>
        <w:rPr>
          <w:rFonts w:cs="Times New Roman" w:ascii="Times New Roman" w:hAnsi="Times New Roman"/>
          <w:color w:val="00B050"/>
          <w:sz w:val="28"/>
          <w:szCs w:val="28"/>
        </w:rPr>
        <w:t>.</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наименование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адрес;</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график работы.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администрации муниципального образования «Мокробугурнинское сельское поселение» оборудован с соблюдением условий для беспрепятственного доступа инвалидов к объекту.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здании предусмотрено: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Помещение оборудовано: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 противопожарной системой и средствами пожаротушения;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б) системой оповещения о возникновении чрезвычайной ситуации;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системой охраны;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color w:val="000000" w:themeColor="text1"/>
          <w:sz w:val="28"/>
          <w:szCs w:val="28"/>
          <w:lang w:val="ru-RU"/>
        </w:rPr>
        <w:t>Для</w:t>
      </w:r>
      <w:r>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получения информации, предназначенные для ознакомления заявителей муниципальной услуги с информационными материалами, оборудуются: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информационными стендами;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стульями и столами для возможности оформления документов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ожидания.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(банкетками).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для заполнения запросов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предоставления муниципальной услуги, в том числе количество взаимодействий с должностными лицами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транспортная доступность к местам представления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беспрепятственного доступа к органам, осуществляющим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доступа заявителей к информации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соблюдение должностными лицами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соблюдение сроков ожидания в очереди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отсутствие поданных в установленном порядке жалоб на решения и действия (бездействие) принятые и осуществлённые должностными лицами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pPr>
        <w:pStyle w:val="Normal"/>
        <w:jc w:val="center"/>
        <w:rPr>
          <w:rFonts w:ascii="Times New Roman" w:hAnsi="Times New Roman"/>
          <w:color w:val="000000"/>
          <w:sz w:val="28"/>
          <w:szCs w:val="28"/>
          <w:lang w:val="ru-RU"/>
        </w:rPr>
      </w:pPr>
      <w:r>
        <w:rPr>
          <w:rFonts w:ascii="Times New Roman" w:hAnsi="Times New Roman"/>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ConsPlusNormal"/>
        <w:ind w:firstLine="567"/>
        <w:jc w:val="both"/>
        <w:rPr/>
      </w:pPr>
      <w:hyperlink w:anchor="P342">
        <w:r>
          <w:rPr>
            <w:rStyle w:val="Style17"/>
            <w:rFonts w:cs="Times New Roman" w:ascii="Times New Roman" w:hAnsi="Times New Roman"/>
            <w:color w:val="0000FF"/>
            <w:sz w:val="28"/>
            <w:szCs w:val="28"/>
          </w:rPr>
          <w:t>Блок-схема</w:t>
        </w:r>
      </w:hyperlink>
      <w:r>
        <w:rPr>
          <w:rFonts w:cs="Times New Roman" w:ascii="Times New Roman" w:hAnsi="Times New Roman"/>
          <w:sz w:val="28"/>
          <w:szCs w:val="28"/>
        </w:rPr>
        <w:t xml:space="preserve"> предоставления муниципальной услуги «</w:t>
      </w:r>
      <w:r>
        <w:rPr>
          <w:rFonts w:cs="Times New Roman" w:ascii="Times New Roman" w:hAnsi="Times New Roman"/>
          <w:bCs/>
          <w:sz w:val="28"/>
          <w:szCs w:val="28"/>
        </w:rPr>
        <w:t xml:space="preserve">Утверждение </w:t>
      </w:r>
      <w:r>
        <w:rPr>
          <w:rFonts w:cs="Times New Roman" w:ascii="Times New Roman" w:hAnsi="Times New Roman"/>
          <w:sz w:val="28"/>
          <w:szCs w:val="28"/>
        </w:rPr>
        <w:t>паспортов по отделке фасадов зданий, строений, сооружений в муниципальном образовании «Мокробугурнинское сельское поселение» содержится в приложении №1 к настоящему Административному регламенту.</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3.1.Прием от заявителя заявления, документов, необходимых для предоставления муниципальной услуги через МФЦ.</w:t>
      </w:r>
    </w:p>
    <w:p>
      <w:pPr>
        <w:pStyle w:val="Normal"/>
        <w:ind w:firstLine="540"/>
        <w:jc w:val="both"/>
        <w:rPr>
          <w:rFonts w:ascii="Times New Roman" w:hAnsi="Times New Roman"/>
          <w:bCs/>
          <w:sz w:val="28"/>
          <w:szCs w:val="28"/>
          <w:lang w:val="ru-RU"/>
        </w:rPr>
      </w:pPr>
      <w:r>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В МФЦ заявитель может обратиться по адресу: 433610 Ульяновская обл., Цильнинский район, с.Большое Нагаткино, ул.Куйбышева, д.10. </w:t>
      </w:r>
    </w:p>
    <w:p>
      <w:pPr>
        <w:pStyle w:val="Normal"/>
        <w:ind w:firstLine="540"/>
        <w:jc w:val="both"/>
        <w:rPr>
          <w:rFonts w:ascii="Times New Roman" w:hAnsi="Times New Roman"/>
          <w:sz w:val="28"/>
          <w:szCs w:val="28"/>
          <w:lang w:val="ru-RU"/>
        </w:rPr>
      </w:pPr>
      <w:r>
        <w:rPr>
          <w:rFonts w:ascii="Times New Roman" w:hAnsi="Times New Roman"/>
          <w:sz w:val="28"/>
          <w:lang w:val="ru-RU"/>
        </w:rPr>
        <w:t>График работы МФЦ:</w:t>
      </w:r>
      <w:r>
        <w:rPr>
          <w:rFonts w:ascii="Times New Roman" w:hAnsi="Times New Roman"/>
          <w:lang w:val="ru-RU"/>
        </w:rPr>
        <w:t xml:space="preserve"> </w:t>
      </w:r>
      <w:r>
        <w:rPr>
          <w:rFonts w:ascii="Times New Roman" w:hAnsi="Times New Roman"/>
          <w:sz w:val="28"/>
          <w:szCs w:val="24"/>
          <w:lang w:val="ru-RU"/>
        </w:rPr>
        <w:t xml:space="preserve"> </w:t>
      </w:r>
      <w:r>
        <w:rPr>
          <w:rFonts w:ascii="Times New Roman" w:hAnsi="Times New Roman"/>
          <w:color w:val="000000"/>
          <w:sz w:val="28"/>
          <w:lang w:val="ru-RU"/>
        </w:rPr>
        <w:t xml:space="preserve"> в рабочие дни с 8.00 до 17.00 (понедельник – пятница), без обеденного перерыва, выходные дни: суббота и воскресенье.</w:t>
      </w:r>
      <w:r>
        <w:rPr>
          <w:rFonts w:ascii="Times New Roman" w:hAnsi="Times New Roman"/>
          <w:sz w:val="28"/>
          <w:szCs w:val="28"/>
          <w:lang w:val="ru-RU"/>
        </w:rPr>
        <w:t xml:space="preserve">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Справочный телефон: 8 (84245) 2-24-34.</w:t>
      </w:r>
    </w:p>
    <w:p>
      <w:pPr>
        <w:pStyle w:val="Normal"/>
        <w:ind w:firstLine="540"/>
        <w:jc w:val="both"/>
        <w:rPr/>
      </w:pPr>
      <w:r>
        <w:rPr>
          <w:rFonts w:ascii="Times New Roman" w:hAnsi="Times New Roman"/>
          <w:sz w:val="28"/>
          <w:szCs w:val="28"/>
          <w:lang w:val="ru-RU"/>
        </w:rPr>
        <w:t xml:space="preserve"> </w:t>
      </w:r>
      <w:r>
        <w:rPr>
          <w:rFonts w:ascii="Times New Roman" w:hAnsi="Times New Roman"/>
          <w:sz w:val="28"/>
          <w:szCs w:val="28"/>
          <w:lang w:val="ru-RU"/>
        </w:rPr>
        <w:t xml:space="preserve">Адрес электронной почты - </w:t>
      </w:r>
      <w:hyperlink r:id="rId9">
        <w:r>
          <w:rPr>
            <w:rStyle w:val="Style17"/>
            <w:rFonts w:ascii="Times New Roman" w:hAnsi="Times New Roman"/>
            <w:sz w:val="28"/>
            <w:szCs w:val="28"/>
            <w:u w:val="single"/>
          </w:rPr>
          <w:t>mfc</w:t>
        </w:r>
        <w:r>
          <w:rPr>
            <w:rStyle w:val="Style17"/>
            <w:rFonts w:ascii="Times New Roman" w:hAnsi="Times New Roman"/>
            <w:sz w:val="28"/>
            <w:szCs w:val="28"/>
            <w:u w:val="single"/>
            <w:lang w:val="ru-RU"/>
          </w:rPr>
          <w:t>_</w:t>
        </w:r>
        <w:r>
          <w:rPr>
            <w:rStyle w:val="Style17"/>
            <w:rFonts w:ascii="Times New Roman" w:hAnsi="Times New Roman"/>
            <w:sz w:val="28"/>
            <w:szCs w:val="28"/>
            <w:u w:val="single"/>
          </w:rPr>
          <w:t>ul</w:t>
        </w:r>
        <w:r>
          <w:rPr>
            <w:rStyle w:val="Style17"/>
            <w:rFonts w:ascii="Times New Roman" w:hAnsi="Times New Roman"/>
            <w:sz w:val="28"/>
            <w:szCs w:val="28"/>
            <w:u w:val="single"/>
            <w:lang w:val="ru-RU"/>
          </w:rPr>
          <w:t>@</w:t>
        </w:r>
        <w:r>
          <w:rPr>
            <w:rStyle w:val="Style17"/>
            <w:rFonts w:ascii="Times New Roman" w:hAnsi="Times New Roman"/>
            <w:sz w:val="28"/>
            <w:szCs w:val="28"/>
            <w:u w:val="single"/>
          </w:rPr>
          <w:t>ulregion</w:t>
        </w:r>
        <w:r>
          <w:rPr>
            <w:rStyle w:val="Style17"/>
            <w:rFonts w:ascii="Times New Roman" w:hAnsi="Times New Roman"/>
            <w:sz w:val="28"/>
            <w:szCs w:val="28"/>
            <w:u w:val="single"/>
            <w:lang w:val="ru-RU"/>
          </w:rPr>
          <w:t>.</w:t>
        </w:r>
        <w:r>
          <w:rPr>
            <w:rStyle w:val="Style17"/>
            <w:rFonts w:ascii="Times New Roman" w:hAnsi="Times New Roman"/>
            <w:sz w:val="28"/>
            <w:szCs w:val="28"/>
            <w:u w:val="single"/>
          </w:rPr>
          <w:t>ru</w:t>
        </w:r>
        <w:r>
          <w:rPr>
            <w:rStyle w:val="Style17"/>
            <w:rFonts w:ascii="Times New Roman" w:hAnsi="Times New Roman"/>
            <w:sz w:val="28"/>
            <w:szCs w:val="28"/>
            <w:u w:val="single"/>
            <w:lang w:val="ru-RU"/>
          </w:rPr>
          <w:t>»»</w:t>
        </w:r>
      </w:hyperlink>
      <w:r>
        <w:rPr>
          <w:rFonts w:ascii="Times New Roman" w:hAnsi="Times New Roman"/>
          <w:sz w:val="28"/>
          <w:szCs w:val="28"/>
          <w:lang w:val="ru-RU"/>
        </w:rPr>
        <w:t>.</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Официальный сайт -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e</w:t>
      </w:r>
      <w:r>
        <w:rPr>
          <w:rFonts w:ascii="Times New Roman" w:hAnsi="Times New Roman"/>
          <w:sz w:val="28"/>
          <w:szCs w:val="28"/>
          <w:lang w:val="ru-RU"/>
        </w:rPr>
        <w:t>-</w:t>
      </w:r>
      <w:r>
        <w:rPr>
          <w:rFonts w:ascii="Times New Roman" w:hAnsi="Times New Roman"/>
          <w:sz w:val="28"/>
          <w:szCs w:val="28"/>
        </w:rPr>
        <w:t>ul</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ConsPlusNormal"/>
        <w:ind w:hanging="0"/>
        <w:jc w:val="center"/>
        <w:rPr>
          <w:rFonts w:ascii="Times New Roman" w:hAnsi="Times New Roman" w:cs="Times New Roman"/>
          <w:sz w:val="28"/>
          <w:szCs w:val="28"/>
        </w:rPr>
      </w:pPr>
      <w:r>
        <w:rPr>
          <w:rFonts w:cs="Times New Roman" w:ascii="Times New Roman" w:hAnsi="Times New Roman"/>
          <w:bCs/>
          <w:sz w:val="28"/>
          <w:szCs w:val="28"/>
        </w:rPr>
        <w:t>3.2.</w:t>
      </w:r>
      <w:r>
        <w:rPr>
          <w:rFonts w:cs="Times New Roman" w:ascii="Times New Roman" w:hAnsi="Times New Roman"/>
          <w:sz w:val="28"/>
          <w:szCs w:val="28"/>
        </w:rPr>
        <w:t xml:space="preserve"> Особенности предоставления муниципальной услуги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w:t>
      </w:r>
    </w:p>
    <w:p>
      <w:pPr>
        <w:pStyle w:val="Normal"/>
        <w:widowControl w:val="false"/>
        <w:jc w:val="center"/>
        <w:rPr>
          <w:rFonts w:ascii="Times New Roman" w:hAnsi="Times New Roman"/>
          <w:bCs/>
          <w:sz w:val="28"/>
          <w:szCs w:val="28"/>
          <w:lang w:val="ru-RU"/>
        </w:rPr>
      </w:pPr>
      <w:r>
        <w:rPr>
          <w:rFonts w:ascii="Times New Roman" w:hAnsi="Times New Roman"/>
          <w:bCs/>
          <w:sz w:val="28"/>
          <w:szCs w:val="28"/>
          <w:lang w:val="ru-RU"/>
        </w:rPr>
        <w:t>3.3. Последовательность и состав выполняемых административных процедур</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Последовательность и состав выполняемых административных процедур:</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2) рассмотрение заявления и приложенных документов;</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 xml:space="preserve">3) </w:t>
      </w:r>
      <w:r>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widowControl w:val="false"/>
        <w:ind w:firstLine="567"/>
        <w:jc w:val="both"/>
        <w:rPr>
          <w:rFonts w:ascii="Times New Roman" w:hAnsi="Times New Roman"/>
          <w:sz w:val="28"/>
          <w:szCs w:val="28"/>
          <w:lang w:val="ru-RU"/>
        </w:rPr>
      </w:pPr>
      <w:r>
        <w:rPr>
          <w:rFonts w:ascii="Times New Roman" w:hAnsi="Times New Roman"/>
          <w:bCs/>
          <w:sz w:val="28"/>
          <w:szCs w:val="28"/>
          <w:lang w:val="ru-RU"/>
        </w:rPr>
        <w:t xml:space="preserve">4) </w:t>
      </w:r>
      <w:r>
        <w:rPr>
          <w:rFonts w:ascii="Times New Roman" w:hAnsi="Times New Roman"/>
          <w:sz w:val="28"/>
          <w:szCs w:val="28"/>
          <w:lang w:val="ru-RU"/>
        </w:rPr>
        <w:t>подготовка результата муниципальной услуги;</w:t>
      </w:r>
    </w:p>
    <w:p>
      <w:pPr>
        <w:pStyle w:val="Normal"/>
        <w:widowControl w:val="false"/>
        <w:tabs>
          <w:tab w:val="left" w:pos="993" w:leader="none"/>
        </w:tabs>
        <w:ind w:firstLine="567"/>
        <w:jc w:val="both"/>
        <w:rPr>
          <w:rFonts w:ascii="Times New Roman" w:hAnsi="Times New Roman"/>
          <w:bCs/>
          <w:sz w:val="28"/>
          <w:szCs w:val="28"/>
          <w:lang w:val="ru-RU"/>
        </w:rPr>
      </w:pPr>
      <w:r>
        <w:rPr>
          <w:rFonts w:ascii="Times New Roman" w:hAnsi="Times New Roman"/>
          <w:bCs/>
          <w:sz w:val="28"/>
          <w:szCs w:val="28"/>
          <w:lang w:val="ru-RU"/>
        </w:rPr>
        <w:t xml:space="preserve">5) </w:t>
      </w:r>
      <w:r>
        <w:rPr>
          <w:rFonts w:ascii="Times New Roman" w:hAnsi="Times New Roman"/>
          <w:sz w:val="28"/>
          <w:szCs w:val="28"/>
          <w:lang w:val="ru-RU"/>
        </w:rPr>
        <w:t>выдача результата муниципальной услуги и отметка о его выдаче в журнале учёта.</w:t>
      </w:r>
    </w:p>
    <w:p>
      <w:pPr>
        <w:pStyle w:val="Normal"/>
        <w:widowControl w:val="false"/>
        <w:tabs>
          <w:tab w:val="left" w:pos="993" w:leader="none"/>
        </w:tabs>
        <w:ind w:firstLine="567"/>
        <w:jc w:val="center"/>
        <w:rPr>
          <w:rFonts w:ascii="Times New Roman" w:hAnsi="Times New Roman"/>
          <w:bCs/>
          <w:sz w:val="28"/>
          <w:szCs w:val="28"/>
          <w:lang w:val="ru-RU"/>
        </w:rPr>
      </w:pPr>
      <w:r>
        <w:rPr>
          <w:rFonts w:ascii="Times New Roman" w:hAnsi="Times New Roman"/>
          <w:bCs/>
          <w:sz w:val="28"/>
          <w:szCs w:val="28"/>
          <w:lang w:val="ru-RU"/>
        </w:rPr>
        <w:t>3.4. Описание каждого административного действия</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3.4.1. Приём и регистрация заявления с необходимыми документами.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регламенту с указанием всех прилагаемых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  не позднее 3 рабочих дней обязан представить пакет документов в соответствии с подпунктом 2.6.1 настоящего Административного регламента в приёмную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по рассмотрению обращений граждан принимает и регистрирует заявление в журнале регистрации обращений граждан в течение одного рабочего дня и передает заявление с пакетом документов Главе администрации муниципального образования «Мокробугурнинское сельское поселение» (далее - Глава администрации) на резолюцию.</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Поступившее заявление и приложенные документы отписываются Главой администрации и передаются должностному лицу, ответственному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1 рабочий день.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передача заявления исполнителю по резолюции.</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3.4.2. Рассмотрение заявления и приложенных документов.</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 проверяет наличие (комплектность) и правильность оформления документов, удостоверяясь, что: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представлены в полном объеме;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выполненные с нарушениями требований настоящего пункта, считаются непредставленными.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через Региональный портал, должностное лицо,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подпунктом 2.6.1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Результатом</w:t>
      </w:r>
      <w:r>
        <w:rPr>
          <w:rFonts w:cs="Times New Roman" w:ascii="Times New Roman" w:hAnsi="Times New Roman"/>
          <w:sz w:val="28"/>
          <w:szCs w:val="28"/>
        </w:rPr>
        <w:t xml:space="preserve"> административной процедуры является проведение проверки комплектности документов.</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 xml:space="preserve">Документы, указанные в подпункте 2.6.2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Срок предоставления запрашиваемых документов не более 3 рабочих дней.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запрашиваемых документов.</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3.4.3.Получение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В течение 3 календарных дней с момента поступления заявления вместе с представленными документами должностному лицу,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pPr>
        <w:pStyle w:val="Normal"/>
        <w:widowControl w:val="false"/>
        <w:ind w:firstLine="567"/>
        <w:jc w:val="both"/>
        <w:rPr>
          <w:rFonts w:ascii="Times New Roman" w:hAnsi="Times New Roman"/>
          <w:sz w:val="28"/>
          <w:szCs w:val="28"/>
          <w:lang w:val="ru-RU"/>
        </w:rPr>
      </w:pPr>
      <w:r>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3.4.4.</w:t>
      </w:r>
      <w:r>
        <w:rPr>
          <w:rFonts w:ascii="Times New Roman" w:hAnsi="Times New Roman"/>
          <w:sz w:val="28"/>
          <w:szCs w:val="28"/>
          <w:lang w:val="ru-RU"/>
        </w:rPr>
        <w:t xml:space="preserve"> Подготовка результата муниципальной услуги</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По результатам рассмотрения предоставленных заявителем и собранных уполномоченным органом документов должностное лицо уполномоченного органа принимает одно из следующих решений:</w:t>
      </w:r>
    </w:p>
    <w:p>
      <w:pPr>
        <w:pStyle w:val="Style28"/>
        <w:widowControl w:val="false"/>
        <w:tabs>
          <w:tab w:val="left" w:pos="851" w:leader="none"/>
          <w:tab w:val="left" w:pos="9781" w:leader="none"/>
        </w:tabs>
        <w:ind w:firstLine="851"/>
        <w:rPr>
          <w:b/>
          <w:b/>
          <w:szCs w:val="28"/>
        </w:rPr>
      </w:pPr>
      <w:r>
        <w:rPr>
          <w:b/>
          <w:bCs/>
          <w:szCs w:val="28"/>
        </w:rPr>
        <w:t xml:space="preserve">- </w:t>
      </w:r>
      <w:r>
        <w:rPr>
          <w:bCs/>
          <w:szCs w:val="28"/>
        </w:rPr>
        <w:t>об утверждении</w:t>
      </w:r>
      <w:r>
        <w:rPr>
          <w:szCs w:val="28"/>
        </w:rPr>
        <w:t xml:space="preserve"> 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
          <w:bCs/>
          <w:sz w:val="28"/>
          <w:szCs w:val="28"/>
          <w:lang w:val="ru-RU"/>
        </w:rPr>
        <w:t xml:space="preserve">- </w:t>
      </w:r>
      <w:r>
        <w:rPr>
          <w:rFonts w:ascii="Times New Roman" w:hAnsi="Times New Roman"/>
          <w:bCs/>
          <w:sz w:val="28"/>
          <w:szCs w:val="28"/>
          <w:lang w:val="ru-RU"/>
        </w:rPr>
        <w:t>об отказе в утверждении</w:t>
      </w:r>
      <w:r>
        <w:rPr>
          <w:rFonts w:ascii="Times New Roman" w:hAnsi="Times New Roman"/>
          <w:sz w:val="28"/>
          <w:szCs w:val="28"/>
          <w:lang w:val="ru-RU"/>
        </w:rPr>
        <w:t xml:space="preserve"> Паспорта по отделке фасадов </w:t>
      </w:r>
      <w:r>
        <w:rPr>
          <w:rFonts w:ascii="Times New Roman" w:hAnsi="Times New Roman"/>
          <w:bCs/>
          <w:sz w:val="28"/>
          <w:szCs w:val="28"/>
          <w:lang w:val="ru-RU"/>
        </w:rPr>
        <w:t xml:space="preserve">по основаниям, предусмотренным пунктом </w:t>
      </w:r>
      <w:r>
        <w:rPr>
          <w:rFonts w:ascii="Times New Roman" w:hAnsi="Times New Roman"/>
          <w:sz w:val="28"/>
          <w:szCs w:val="28"/>
          <w:lang w:val="ru-RU"/>
        </w:rPr>
        <w:t xml:space="preserve">2.9. </w:t>
      </w:r>
      <w:r>
        <w:rPr>
          <w:rFonts w:ascii="Times New Roman" w:hAnsi="Times New Roman"/>
          <w:bCs/>
          <w:sz w:val="28"/>
          <w:szCs w:val="28"/>
          <w:lang w:val="ru-RU"/>
        </w:rPr>
        <w:t>настоящего Административного регламента.</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 Главой администрации.</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pPr>
        <w:pStyle w:val="Style28"/>
        <w:widowControl w:val="false"/>
        <w:tabs>
          <w:tab w:val="left" w:pos="709" w:leader="none"/>
          <w:tab w:val="left" w:pos="9923" w:leader="none"/>
        </w:tabs>
        <w:ind w:firstLine="851"/>
        <w:rPr>
          <w:bCs/>
          <w:szCs w:val="28"/>
        </w:rPr>
      </w:pPr>
      <w:r>
        <w:rPr>
          <w:bCs/>
          <w:szCs w:val="28"/>
        </w:rPr>
        <w:t>Должностное лицо уполномоченного органа в течение трёх рабочих дней утверждает Паспорт по отделке фасадов путём подписания Главой администрации Паспорта либо подписания письменного ответа об отказе в утверждении Паспорта по отделке фасадов.</w:t>
      </w:r>
    </w:p>
    <w:p>
      <w:pPr>
        <w:pStyle w:val="Style28"/>
        <w:widowControl w:val="false"/>
        <w:tabs>
          <w:tab w:val="left" w:pos="709" w:leader="none"/>
          <w:tab w:val="left" w:pos="9923" w:leader="none"/>
        </w:tabs>
        <w:ind w:firstLine="567"/>
        <w:rPr>
          <w:szCs w:val="28"/>
        </w:rPr>
      </w:pPr>
      <w:r>
        <w:rPr>
          <w:szCs w:val="28"/>
        </w:rPr>
        <w:t xml:space="preserve">Утверждённый Паспорт по отделке фасадов выдаётся лично заявителю или уполномоченному заявителем лицу не позднее одного рабочего дня после подписания. </w:t>
      </w:r>
    </w:p>
    <w:p>
      <w:pPr>
        <w:pStyle w:val="Normal"/>
        <w:widowControl w:val="false"/>
        <w:tabs>
          <w:tab w:val="left" w:pos="709" w:leader="none"/>
          <w:tab w:val="left" w:pos="9923" w:leader="none"/>
        </w:tabs>
        <w:ind w:firstLine="567"/>
        <w:jc w:val="both"/>
        <w:rPr>
          <w:rFonts w:ascii="Times New Roman" w:hAnsi="Times New Roman"/>
          <w:sz w:val="28"/>
          <w:szCs w:val="28"/>
          <w:lang w:val="ru-RU"/>
        </w:rPr>
      </w:pPr>
      <w:r>
        <w:rPr>
          <w:rFonts w:ascii="Times New Roman" w:hAnsi="Times New Roman"/>
          <w:sz w:val="28"/>
          <w:szCs w:val="28"/>
          <w:lang w:val="ru-RU"/>
        </w:rPr>
        <w:t xml:space="preserve">Способ получения уведомления об </w:t>
      </w:r>
      <w:r>
        <w:rPr>
          <w:rFonts w:ascii="Times New Roman" w:hAnsi="Times New Roman"/>
          <w:bCs/>
          <w:sz w:val="28"/>
          <w:szCs w:val="28"/>
          <w:lang w:val="ru-RU"/>
        </w:rPr>
        <w:t>утверждении Паспорта по отделке фасадов</w:t>
      </w:r>
      <w:r>
        <w:rPr>
          <w:rFonts w:ascii="Times New Roman" w:hAnsi="Times New Roman"/>
          <w:sz w:val="28"/>
          <w:szCs w:val="28"/>
          <w:lang w:val="ru-RU"/>
        </w:rPr>
        <w:t xml:space="preserve"> указывается заявителем в заявлении, если иное не установлено законодательством Российской Федерации. </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3.4.5.Выдача результата муниципальной услуги и отметка о его выдаче в журнале учёта.</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Юридическим фактом начала административной процедуры является выдача результата муниципальной услуги.</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Результатом административной процедуры является отметка в журнале выдачи Паспорта по отделке фасадов или отказа </w:t>
      </w:r>
      <w:r>
        <w:rPr>
          <w:rFonts w:cs="Times New Roman" w:ascii="Times New Roman" w:hAnsi="Times New Roman"/>
          <w:bCs/>
          <w:sz w:val="28"/>
          <w:szCs w:val="28"/>
        </w:rPr>
        <w:t>в утверждении паспорта по отделке фасадов</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3.5. Отказ </w:t>
      </w:r>
      <w:r>
        <w:rPr>
          <w:rFonts w:cs="Times New Roman" w:ascii="Times New Roman" w:hAnsi="Times New Roman"/>
          <w:bCs/>
          <w:sz w:val="28"/>
          <w:szCs w:val="28"/>
        </w:rPr>
        <w:t xml:space="preserve">в утверждении паспорта по отделке фасадов </w:t>
      </w:r>
      <w:r>
        <w:rPr>
          <w:rFonts w:cs="Times New Roman" w:ascii="Times New Roman" w:hAnsi="Times New Roman"/>
          <w:sz w:val="28"/>
          <w:szCs w:val="28"/>
        </w:rPr>
        <w:t>может быть оспорен заявителем в судебном или досудебном порядке.</w:t>
      </w:r>
    </w:p>
    <w:p>
      <w:pPr>
        <w:pStyle w:val="Normal"/>
        <w:tabs>
          <w:tab w:val="left" w:pos="1560" w:leader="none"/>
        </w:tabs>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 Формы контроля за исполнением административного регламента</w:t>
      </w:r>
    </w:p>
    <w:p>
      <w:pPr>
        <w:pStyle w:val="Normal"/>
        <w:widowControl w:val="false"/>
        <w:ind w:firstLine="708"/>
        <w:jc w:val="both"/>
        <w:rPr>
          <w:rFonts w:ascii="Times New Roman" w:hAnsi="Times New Roman"/>
          <w:sz w:val="28"/>
          <w:szCs w:val="28"/>
          <w:lang w:val="ru-RU"/>
        </w:rPr>
      </w:pPr>
      <w:r>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rFonts w:ascii="Times New Roman" w:hAnsi="Times New Roman"/>
          <w:sz w:val="18"/>
          <w:szCs w:val="16"/>
          <w:lang w:val="ru-RU"/>
        </w:rPr>
      </w:pPr>
      <w:r>
        <w:rPr>
          <w:rFonts w:ascii="Times New Roman" w:hAnsi="Times New Roman"/>
          <w:sz w:val="28"/>
          <w:lang w:val="ru-RU"/>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проводит проверки по полноте и качеству предоставления муниципальной услуги.  </w:t>
      </w:r>
    </w:p>
    <w:p>
      <w:pPr>
        <w:pStyle w:val="Normal"/>
        <w:widowControl w:val="false"/>
        <w:ind w:firstLine="709"/>
        <w:jc w:val="both"/>
        <w:rPr>
          <w:rFonts w:ascii="Times New Roman" w:hAnsi="Times New Roman"/>
          <w:i/>
          <w:i/>
          <w:lang w:val="ru-RU"/>
        </w:rPr>
      </w:pPr>
      <w:r>
        <w:rPr>
          <w:rFonts w:ascii="Times New Roman" w:hAnsi="Times New Roman"/>
          <w:sz w:val="28"/>
          <w:lang w:val="ru-RU"/>
        </w:rPr>
        <w:t>Проверки полноты и качества предоставления муниципальной услуги осуществляются на основании</w:t>
      </w:r>
      <w:r>
        <w:rPr>
          <w:rFonts w:ascii="Times New Roman" w:hAnsi="Times New Roman"/>
          <w:lang w:val="ru-RU"/>
        </w:rPr>
        <w:t xml:space="preserve"> </w:t>
      </w:r>
      <w:r>
        <w:rPr>
          <w:rFonts w:ascii="Times New Roman" w:hAnsi="Times New Roman"/>
          <w:sz w:val="28"/>
          <w:szCs w:val="28"/>
          <w:lang w:val="ru-RU"/>
        </w:rPr>
        <w:t>распоряжения Главы</w:t>
      </w:r>
      <w:r>
        <w:rPr>
          <w:rFonts w:ascii="Times New Roman" w:hAnsi="Times New Roman"/>
          <w:lang w:val="ru-RU"/>
        </w:rPr>
        <w:t xml:space="preserve">  </w:t>
      </w:r>
      <w:r>
        <w:rPr>
          <w:rFonts w:ascii="Times New Roman" w:hAnsi="Times New Roman"/>
          <w:sz w:val="28"/>
          <w:szCs w:val="28"/>
          <w:lang w:val="ru-RU"/>
        </w:rPr>
        <w:t xml:space="preserve">администрации.  </w:t>
      </w:r>
    </w:p>
    <w:p>
      <w:pPr>
        <w:pStyle w:val="Normal"/>
        <w:widowControl w:val="false"/>
        <w:ind w:firstLine="709"/>
        <w:jc w:val="both"/>
        <w:rPr>
          <w:rFonts w:ascii="Times New Roman" w:hAnsi="Times New Roman"/>
          <w:sz w:val="28"/>
          <w:lang w:val="ru-RU"/>
        </w:rPr>
      </w:pPr>
      <w:r>
        <w:rPr>
          <w:rFonts w:ascii="Times New Roman" w:hAnsi="Times New Roman"/>
          <w:sz w:val="28"/>
          <w:lang w:val="ru-RU"/>
        </w:rPr>
        <w:t>4.2.2. Проверки могут быть плановыми и внеплановыми.</w:t>
      </w:r>
    </w:p>
    <w:p>
      <w:pPr>
        <w:pStyle w:val="Normal"/>
        <w:widowControl w:val="false"/>
        <w:ind w:firstLine="709"/>
        <w:jc w:val="both"/>
        <w:rPr>
          <w:rFonts w:ascii="Times New Roman" w:hAnsi="Times New Roman"/>
          <w:lang w:val="ru-RU"/>
        </w:rPr>
      </w:pPr>
      <w:r>
        <w:rPr>
          <w:rFonts w:ascii="Times New Roman" w:hAnsi="Times New Roman"/>
          <w:sz w:val="28"/>
          <w:lang w:val="ru-RU"/>
        </w:rPr>
        <w:t>Плановые проверки проводятся</w:t>
      </w:r>
      <w:r>
        <w:rPr>
          <w:rFonts w:ascii="Times New Roman" w:hAnsi="Times New Roman"/>
          <w:sz w:val="28"/>
          <w:szCs w:val="28"/>
          <w:lang w:val="ru-RU"/>
        </w:rPr>
        <w:t xml:space="preserve"> в соответствии с графиком плановых проверок, утвержденным Главой администрации.   </w:t>
      </w:r>
    </w:p>
    <w:p>
      <w:pPr>
        <w:pStyle w:val="Normal"/>
        <w:widowControl w:val="false"/>
        <w:ind w:firstLine="709"/>
        <w:jc w:val="both"/>
        <w:rPr>
          <w:rFonts w:ascii="Times New Roman" w:hAnsi="Times New Roman"/>
          <w:sz w:val="28"/>
          <w:lang w:val="ru-RU"/>
        </w:rPr>
      </w:pPr>
      <w:r>
        <w:rPr>
          <w:rFonts w:ascii="Times New Roman" w:hAnsi="Times New Roman"/>
          <w:sz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ind w:firstLine="709"/>
        <w:jc w:val="both"/>
        <w:rPr>
          <w:rFonts w:ascii="Times New Roman" w:hAnsi="Times New Roman"/>
          <w:sz w:val="18"/>
          <w:szCs w:val="16"/>
          <w:lang w:val="ru-RU"/>
        </w:rPr>
      </w:pPr>
      <w:r>
        <w:rPr>
          <w:rFonts w:ascii="Times New Roman" w:hAnsi="Times New Roman"/>
          <w:sz w:val="28"/>
          <w:lang w:val="ru-RU"/>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осуществляется </w:t>
      </w:r>
      <w:r>
        <w:rPr>
          <w:rFonts w:ascii="Times New Roman" w:hAnsi="Times New Roman"/>
          <w:i/>
          <w:sz w:val="18"/>
          <w:lang w:val="ru-RU"/>
        </w:rPr>
        <w:t xml:space="preserve"> </w:t>
      </w:r>
      <w:r>
        <w:rPr>
          <w:rFonts w:ascii="Times New Roman" w:hAnsi="Times New Roman"/>
          <w:sz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jc w:val="center"/>
        <w:rPr>
          <w:rFonts w:ascii="Times New Roman" w:hAnsi="Times New Roman"/>
          <w:sz w:val="28"/>
          <w:szCs w:val="28"/>
          <w:lang w:val="ru-RU"/>
        </w:rPr>
      </w:pPr>
      <w:r>
        <w:rPr>
          <w:rFonts w:ascii="Times New Roman" w:hAnsi="Times New Roman"/>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pPr>
        <w:pStyle w:val="Normal"/>
        <w:widowControl w:val="false"/>
        <w:ind w:firstLine="708"/>
        <w:jc w:val="both"/>
        <w:rPr>
          <w:rFonts w:ascii="Times New Roman" w:hAnsi="Times New Roman"/>
          <w:sz w:val="28"/>
          <w:szCs w:val="28"/>
          <w:lang w:val="ru-RU"/>
        </w:rPr>
      </w:pPr>
      <w:r>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5.2. Предмет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Заявитель может обратиться с жалобой в том числе в следующих случаях: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нарушение срока регистрации запроса заявителя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нарушение срока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администрации, либо лицом, исполняющим его обязанности.</w:t>
      </w:r>
    </w:p>
    <w:p>
      <w:pPr>
        <w:pStyle w:val="Normal"/>
        <w:widowControl w:val="false"/>
        <w:ind w:firstLine="709"/>
        <w:jc w:val="both"/>
        <w:rPr>
          <w:rFonts w:ascii="Times New Roman" w:hAnsi="Times New Roman"/>
          <w:sz w:val="28"/>
          <w:szCs w:val="28"/>
          <w:lang w:val="ru-RU"/>
        </w:rPr>
      </w:pPr>
      <w:r>
        <w:rPr>
          <w:rFonts w:ascii="Times New Roman" w:hAnsi="Times New Roman"/>
          <w:i/>
          <w:sz w:val="28"/>
          <w:szCs w:val="28"/>
          <w:lang w:val="ru-RU"/>
        </w:rPr>
        <w:t xml:space="preserve"> </w:t>
      </w:r>
      <w:r>
        <w:rPr>
          <w:rFonts w:ascii="Times New Roman" w:hAnsi="Times New Roman"/>
          <w:sz w:val="28"/>
          <w:szCs w:val="28"/>
          <w:lang w:val="ru-RU"/>
        </w:rPr>
        <w:t>Жалобы на решение и (или) действие (бездействие) должностного лица уполномоченного органа либо лица, исполняющего его обязанности рассматриваются Главой администрации, либо лицом, исполняющим его обязанности.</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5.4. Порядок подачи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5.4.1.Жалоба может быть направлена по почте, через </w:t>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br/>
        <w:t>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br/>
        <w:t>и муниципальных услуг в Ульяновской области» и администрацией муниципального образования «Мокробугурнинское сельское поселение», но не позднее следующего рабочего дня со дня поступления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5.4.3. Уполномоченный орган обеспечивает: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оснащение мест приёма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на стендах в местах предоставления муниципальной услуги, на их официальных сайтах;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5.4.4. Жалоба должна содержать: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приём и рассмотрение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направление жалоб в орган, уполномоченный на их рассмотрение.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 Сроки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5.6. Результат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отказывает в удовлетворении жалобы.</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5.7.Порядок информирования заявителя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5.7.1. В ответе по результатам рассмотрения жалобы указываются: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фамилия, имя, отчество (при наличии)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основания для принятия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принятое по жалобе решение;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сведения о порядке обжалования принятого по жалобе решения.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5.8. Порядок обжалования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5.10. Способы информирования заявителей о порядке подачи </w:t>
        <w:br/>
        <w:t>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pStyle w:val="Normal"/>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__________</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outlineLvl w:val="1"/>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
        <w:numPr>
          <w:ilvl w:val="0"/>
          <w:numId w:val="0"/>
        </w:numPr>
        <w:ind w:firstLine="720"/>
        <w:jc w:val="right"/>
        <w:outlineLvl w:val="1"/>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
        <w:numPr>
          <w:ilvl w:val="0"/>
          <w:numId w:val="0"/>
        </w:numPr>
        <w:ind w:firstLine="72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tabs>
          <w:tab w:val="left" w:pos="6480" w:leader="none"/>
        </w:tabs>
        <w:ind w:right="-142" w:hanging="0"/>
        <w:jc w:val="center"/>
        <w:rPr>
          <w:bCs/>
          <w:sz w:val="28"/>
          <w:szCs w:val="28"/>
          <w:lang w:val="ru-RU"/>
        </w:rPr>
      </w:pPr>
      <w:r>
        <w:rPr>
          <w:bCs/>
          <w:sz w:val="28"/>
          <w:szCs w:val="28"/>
          <w:lang w:val="ru-RU"/>
        </w:rPr>
        <w:t>БЛОК-СХЕМА</w:t>
      </w:r>
    </w:p>
    <w:p>
      <w:pPr>
        <w:pStyle w:val="Normal"/>
        <w:widowControl w:val="false"/>
        <w:ind w:right="-142" w:hanging="0"/>
        <w:jc w:val="center"/>
        <w:rPr>
          <w:bCs/>
          <w:sz w:val="28"/>
          <w:szCs w:val="28"/>
          <w:lang w:val="ru-RU"/>
        </w:rPr>
      </w:pPr>
      <w:r>
        <w:rPr>
          <w:bCs/>
          <w:sz w:val="28"/>
          <w:szCs w:val="28"/>
          <w:lang w:val="ru-RU"/>
        </w:rPr>
        <w:t>ПРЕДОСТАВЛЕНИЯ МУНИЦИПАЛЬНОЙ УСЛУГИ</w:t>
      </w:r>
    </w:p>
    <w:p>
      <w:pPr>
        <w:pStyle w:val="Normal"/>
        <w:widowControl w:val="false"/>
        <w:ind w:right="-142" w:hanging="0"/>
        <w:rPr>
          <w:b/>
          <w:b/>
          <w:bCs/>
          <w:lang w:val="ru-RU"/>
        </w:rPr>
      </w:pPr>
      <w:r>
        <w:rPr>
          <w:b/>
          <w:bCs/>
          <w:lang w:val="ru-RU"/>
        </w:rPr>
      </w:r>
    </w:p>
    <w:p>
      <w:pPr>
        <w:pStyle w:val="Normal"/>
        <w:rPr>
          <w:lang w:val="ru-RU"/>
        </w:rPr>
      </w:pPr>
      <w:r>
        <w:rPr>
          <w:lang w:val="ru-RU"/>
        </w:rPr>
        <mc:AlternateContent>
          <mc:Choice Requires="wps">
            <w:drawing>
              <wp:anchor behindDoc="0" distT="0" distB="0" distL="114300" distR="114300" simplePos="0" locked="0" layoutInCell="1" allowOverlap="1" relativeHeight="2">
                <wp:simplePos x="0" y="0"/>
                <wp:positionH relativeFrom="column">
                  <wp:posOffset>801370</wp:posOffset>
                </wp:positionH>
                <wp:positionV relativeFrom="paragraph">
                  <wp:posOffset>55880</wp:posOffset>
                </wp:positionV>
                <wp:extent cx="4326255" cy="539750"/>
                <wp:effectExtent l="0" t="0" r="0" b="0"/>
                <wp:wrapNone/>
                <wp:docPr id="1" name="Изображение1"/>
                <a:graphic xmlns:a="http://schemas.openxmlformats.org/drawingml/2006/main">
                  <a:graphicData uri="http://schemas.microsoft.com/office/word/2010/wordprocessingShape">
                    <wps:wsp>
                      <wps:cNvSpPr/>
                      <wps:spPr>
                        <a:xfrm>
                          <a:off x="0" y="0"/>
                          <a:ext cx="4325760" cy="53928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nformat"/>
                              <w:ind w:right="-142" w:hanging="0"/>
                              <w:jc w:val="center"/>
                              <w:rPr>
                                <w:color w:val="auto"/>
                              </w:rPr>
                            </w:pPr>
                            <w:r>
                              <w:rPr>
                                <w:rFonts w:cs="Times New Roman" w:ascii="Times New Roman" w:hAnsi="Times New Roman"/>
                                <w:color w:val="auto"/>
                              </w:rPr>
                              <w:t>Прием и регистрация заявления с необходимыми документами</w:t>
                            </w:r>
                          </w:p>
                        </w:txbxContent>
                      </wps:txbx>
                      <wps:bodyPr>
                        <a:noAutofit/>
                      </wps:bodyPr>
                    </wps:wsp>
                  </a:graphicData>
                </a:graphic>
              </wp:anchor>
            </w:drawing>
          </mc:Choice>
          <mc:Fallback>
            <w:pict>
              <v:rect id="shape_0" ID="Изображение1" fillcolor="white" stroked="t" style="position:absolute;margin-left:63.1pt;margin-top:4.4pt;width:340.55pt;height:42.4pt">
                <w10:wrap type="square"/>
                <v:fill o:detectmouseclick="t" type="solid" color2="black"/>
                <v:stroke color="black" weight="720" joinstyle="round" endcap="flat"/>
                <v:textbox>
                  <w:txbxContent>
                    <w:p>
                      <w:pPr>
                        <w:pStyle w:val="ConsPlusNonformat"/>
                        <w:ind w:right="-142" w:hanging="0"/>
                        <w:jc w:val="center"/>
                        <w:rPr>
                          <w:color w:val="auto"/>
                        </w:rPr>
                      </w:pPr>
                      <w:r>
                        <w:rPr>
                          <w:rFonts w:cs="Times New Roman" w:ascii="Times New Roman" w:hAnsi="Times New Roman"/>
                          <w:color w:val="auto"/>
                        </w:rPr>
                        <w:t>Прием и регистрация заявления с необходимыми документами</w:t>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7">
                <wp:simplePos x="0" y="0"/>
                <wp:positionH relativeFrom="column">
                  <wp:posOffset>2939415</wp:posOffset>
                </wp:positionH>
                <wp:positionV relativeFrom="paragraph">
                  <wp:posOffset>42545</wp:posOffset>
                </wp:positionV>
                <wp:extent cx="1905" cy="213360"/>
                <wp:effectExtent l="0" t="0" r="0" b="0"/>
                <wp:wrapNone/>
                <wp:docPr id="3" name="Прямая со стрелкой 37"/>
                <a:graphic xmlns:a="http://schemas.openxmlformats.org/drawingml/2006/main">
                  <a:graphicData uri="http://schemas.microsoft.com/office/word/2010/wordprocessingShape">
                    <wps:wsp>
                      <wps:cNvSpPr/>
                      <wps:spPr>
                        <a:xfrm>
                          <a:off x="0" y="0"/>
                          <a:ext cx="1440" cy="212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center"/>
        <w:rPr>
          <w:lang w:val="ru-RU"/>
        </w:rPr>
      </w:pPr>
      <w:r>
        <w:rPr>
          <w:lang w:val="ru-RU"/>
        </w:rPr>
        <mc:AlternateContent>
          <mc:Choice Requires="wps">
            <w:drawing>
              <wp:anchor behindDoc="0" distT="0" distB="0" distL="114300" distR="114300" simplePos="0" locked="0" layoutInCell="1" allowOverlap="1" relativeHeight="3">
                <wp:simplePos x="0" y="0"/>
                <wp:positionH relativeFrom="column">
                  <wp:posOffset>802005</wp:posOffset>
                </wp:positionH>
                <wp:positionV relativeFrom="paragraph">
                  <wp:posOffset>107950</wp:posOffset>
                </wp:positionV>
                <wp:extent cx="4326255" cy="324485"/>
                <wp:effectExtent l="0" t="0" r="0" b="0"/>
                <wp:wrapNone/>
                <wp:docPr id="4" name="Изображение2"/>
                <a:graphic xmlns:a="http://schemas.openxmlformats.org/drawingml/2006/main">
                  <a:graphicData uri="http://schemas.microsoft.com/office/word/2010/wordprocessingShape">
                    <wps:wsp>
                      <wps:cNvSpPr/>
                      <wps:spPr>
                        <a:xfrm>
                          <a:off x="0" y="0"/>
                          <a:ext cx="4325760" cy="324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left="-142" w:hanging="0"/>
                              <w:jc w:val="center"/>
                              <w:rPr/>
                            </w:pPr>
                            <w:r>
                              <w:rPr>
                                <w:lang w:val="ru-RU"/>
                              </w:rPr>
                              <w:t xml:space="preserve">Рассмотрение заявления </w:t>
                            </w:r>
                            <w:r>
                              <w:rPr>
                                <w:color w:val="000000"/>
                                <w:lang w:val="ru-RU"/>
                              </w:rPr>
                              <w:t>и приложенных к нему документов</w:t>
                            </w:r>
                          </w:p>
                        </w:txbxContent>
                      </wps:txbx>
                      <wps:bodyPr>
                        <a:noAutofit/>
                      </wps:bodyPr>
                    </wps:wsp>
                  </a:graphicData>
                </a:graphic>
              </wp:anchor>
            </w:drawing>
          </mc:Choice>
          <mc:Fallback>
            <w:pict>
              <v:rect id="shape_0" ID="Изображение2" fillcolor="white" stroked="t" style="position:absolute;margin-left:63.15pt;margin-top:8.5pt;width:340.55pt;height:25.45pt">
                <w10:wrap type="square"/>
                <v:fill o:detectmouseclick="t" type="solid" color2="black"/>
                <v:stroke color="black" weight="720" joinstyle="round" endcap="flat"/>
                <v:textbox>
                  <w:txbxContent>
                    <w:p>
                      <w:pPr>
                        <w:pStyle w:val="Style29"/>
                        <w:ind w:left="-142" w:hanging="0"/>
                        <w:jc w:val="center"/>
                        <w:rPr/>
                      </w:pPr>
                      <w:r>
                        <w:rPr>
                          <w:lang w:val="ru-RU"/>
                        </w:rPr>
                        <w:t xml:space="preserve">Рассмотрение заявления </w:t>
                      </w:r>
                      <w:r>
                        <w:rPr>
                          <w:color w:val="000000"/>
                          <w:lang w:val="ru-RU"/>
                        </w:rPr>
                        <w:t>и приложенных к нему документов</w:t>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8">
                <wp:simplePos x="0" y="0"/>
                <wp:positionH relativeFrom="column">
                  <wp:posOffset>2947035</wp:posOffset>
                </wp:positionH>
                <wp:positionV relativeFrom="paragraph">
                  <wp:posOffset>129540</wp:posOffset>
                </wp:positionV>
                <wp:extent cx="1905" cy="193040"/>
                <wp:effectExtent l="0" t="0" r="0" b="0"/>
                <wp:wrapNone/>
                <wp:docPr id="6" name="Прямая со стрелкой 35"/>
                <a:graphic xmlns:a="http://schemas.openxmlformats.org/drawingml/2006/main">
                  <a:graphicData uri="http://schemas.microsoft.com/office/word/2010/wordprocessingShape">
                    <wps:wsp>
                      <wps:cNvSpPr/>
                      <wps:spPr>
                        <a:xfrm>
                          <a:off x="0" y="0"/>
                          <a:ext cx="1440" cy="192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0" distT="0" distB="0" distL="114300" distR="114300" simplePos="0" locked="0" layoutInCell="1" allowOverlap="1" relativeHeight="6">
                <wp:simplePos x="0" y="0"/>
                <wp:positionH relativeFrom="column">
                  <wp:posOffset>807085</wp:posOffset>
                </wp:positionH>
                <wp:positionV relativeFrom="paragraph">
                  <wp:posOffset>12065</wp:posOffset>
                </wp:positionV>
                <wp:extent cx="4326255" cy="337185"/>
                <wp:effectExtent l="0" t="0" r="0" b="0"/>
                <wp:wrapNone/>
                <wp:docPr id="7" name="Изображение3"/>
                <a:graphic xmlns:a="http://schemas.openxmlformats.org/drawingml/2006/main">
                  <a:graphicData uri="http://schemas.microsoft.com/office/word/2010/wordprocessingShape">
                    <wps:wsp>
                      <wps:cNvSpPr/>
                      <wps:spPr>
                        <a:xfrm>
                          <a:off x="0" y="0"/>
                          <a:ext cx="4325760" cy="336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left="-142" w:right="-142" w:hanging="0"/>
                              <w:jc w:val="center"/>
                              <w:rPr>
                                <w:lang w:val="ru-RU"/>
                              </w:rPr>
                            </w:pPr>
                            <w:r>
                              <w:rPr>
                                <w:color w:val="auto"/>
                                <w:lang w:val="ru-RU"/>
                              </w:rPr>
                              <w:t>Получение документов в рамках информационного взаимодействия</w:t>
                            </w:r>
                          </w:p>
                          <w:p>
                            <w:pPr>
                              <w:pStyle w:val="Style29"/>
                              <w:ind w:left="-142" w:right="-142" w:hanging="0"/>
                              <w:rPr>
                                <w:color w:val="auto"/>
                              </w:rPr>
                            </w:pPr>
                            <w:r>
                              <w:rPr>
                                <w:color w:val="auto"/>
                              </w:rPr>
                            </w:r>
                          </w:p>
                        </w:txbxContent>
                      </wps:txbx>
                      <wps:bodyPr>
                        <a:noAutofit/>
                      </wps:bodyPr>
                    </wps:wsp>
                  </a:graphicData>
                </a:graphic>
              </wp:anchor>
            </w:drawing>
          </mc:Choice>
          <mc:Fallback>
            <w:pict>
              <v:rect id="shape_0" ID="Изображение3" fillcolor="white" stroked="t" style="position:absolute;margin-left:63.55pt;margin-top:0.95pt;width:340.55pt;height:26.45pt">
                <w10:wrap type="square"/>
                <v:fill o:detectmouseclick="t" type="solid" color2="black"/>
                <v:stroke color="black" weight="720" joinstyle="round" endcap="flat"/>
                <v:textbox>
                  <w:txbxContent>
                    <w:p>
                      <w:pPr>
                        <w:pStyle w:val="Style29"/>
                        <w:ind w:left="-142" w:right="-142" w:hanging="0"/>
                        <w:jc w:val="center"/>
                        <w:rPr>
                          <w:lang w:val="ru-RU"/>
                        </w:rPr>
                      </w:pPr>
                      <w:r>
                        <w:rPr>
                          <w:color w:val="auto"/>
                          <w:lang w:val="ru-RU"/>
                        </w:rPr>
                        <w:t>Получение документов в рамках информационного взаимодействия</w:t>
                      </w:r>
                    </w:p>
                    <w:p>
                      <w:pPr>
                        <w:pStyle w:val="Style29"/>
                        <w:ind w:left="-142" w:right="-142" w:hanging="0"/>
                        <w:rPr>
                          <w:color w:val="auto"/>
                        </w:rPr>
                      </w:pPr>
                      <w:r>
                        <w:rPr>
                          <w:color w:val="auto"/>
                        </w:rPr>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9">
                <wp:simplePos x="0" y="0"/>
                <wp:positionH relativeFrom="column">
                  <wp:posOffset>1598930</wp:posOffset>
                </wp:positionH>
                <wp:positionV relativeFrom="paragraph">
                  <wp:posOffset>38100</wp:posOffset>
                </wp:positionV>
                <wp:extent cx="2540" cy="196850"/>
                <wp:effectExtent l="0" t="0" r="0" b="0"/>
                <wp:wrapNone/>
                <wp:docPr id="9" name="Прямая со стрелкой 32"/>
                <a:graphic xmlns:a="http://schemas.openxmlformats.org/drawingml/2006/main">
                  <a:graphicData uri="http://schemas.microsoft.com/office/word/2010/wordprocessingShape">
                    <wps:wsp>
                      <wps:cNvSpPr/>
                      <wps:spPr>
                        <a:xfrm>
                          <a:off x="0" y="0"/>
                          <a:ext cx="1800" cy="196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0">
                <wp:simplePos x="0" y="0"/>
                <wp:positionH relativeFrom="column">
                  <wp:posOffset>4215765</wp:posOffset>
                </wp:positionH>
                <wp:positionV relativeFrom="paragraph">
                  <wp:posOffset>32385</wp:posOffset>
                </wp:positionV>
                <wp:extent cx="1905" cy="196850"/>
                <wp:effectExtent l="0" t="0" r="0" b="0"/>
                <wp:wrapNone/>
                <wp:docPr id="10" name="Прямая со стрелкой 33"/>
                <a:graphic xmlns:a="http://schemas.openxmlformats.org/drawingml/2006/main">
                  <a:graphicData uri="http://schemas.microsoft.com/office/word/2010/wordprocessingShape">
                    <wps:wsp>
                      <wps:cNvSpPr/>
                      <wps:spPr>
                        <a:xfrm>
                          <a:off x="0" y="0"/>
                          <a:ext cx="1440" cy="196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lang w:val="ru-RU"/>
        </w:rPr>
      </w:pPr>
      <w:r>
        <w:rPr>
          <w:lang w:val="ru-RU"/>
        </w:rPr>
        <mc:AlternateContent>
          <mc:Choice Requires="wps">
            <w:drawing>
              <wp:anchor behindDoc="0" distT="0" distB="0" distL="114300" distR="114300" simplePos="0" locked="0" layoutInCell="1" allowOverlap="1" relativeHeight="4">
                <wp:simplePos x="0" y="0"/>
                <wp:positionH relativeFrom="column">
                  <wp:posOffset>2947035</wp:posOffset>
                </wp:positionH>
                <wp:positionV relativeFrom="paragraph">
                  <wp:posOffset>73025</wp:posOffset>
                </wp:positionV>
                <wp:extent cx="2610485" cy="781685"/>
                <wp:effectExtent l="0" t="0" r="0" b="0"/>
                <wp:wrapNone/>
                <wp:docPr id="11" name="Изображение4"/>
                <a:graphic xmlns:a="http://schemas.openxmlformats.org/drawingml/2006/main">
                  <a:graphicData uri="http://schemas.microsoft.com/office/word/2010/wordprocessingShape">
                    <wps:wsp>
                      <wps:cNvSpPr/>
                      <wps:spPr>
                        <a:xfrm>
                          <a:off x="0" y="0"/>
                          <a:ext cx="2610000" cy="78120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nformat"/>
                              <w:ind w:left="-142" w:right="-120" w:hanging="0"/>
                              <w:jc w:val="center"/>
                              <w:rPr>
                                <w:rFonts w:ascii="Times New Roman" w:hAnsi="Times New Roman" w:cs="Times New Roman"/>
                              </w:rPr>
                            </w:pPr>
                            <w:r>
                              <w:rPr>
                                <w:rFonts w:cs="Times New Roman" w:ascii="Times New Roman" w:hAnsi="Times New Roman"/>
                                <w:color w:val="auto"/>
                              </w:rPr>
                              <w:t>Подготовка решения об отказе в утверждении Паспорта по отделке фасадов  здания, строения, сооружения</w:t>
                            </w:r>
                          </w:p>
                          <w:p>
                            <w:pPr>
                              <w:pStyle w:val="Style29"/>
                              <w:ind w:left="-142" w:right="-120" w:hanging="0"/>
                              <w:jc w:val="center"/>
                              <w:rPr>
                                <w:color w:val="auto"/>
                                <w:lang w:val="ru-RU"/>
                              </w:rPr>
                            </w:pPr>
                            <w:r>
                              <w:rPr>
                                <w:color w:val="auto"/>
                                <w:lang w:val="ru-RU"/>
                              </w:rPr>
                            </w:r>
                          </w:p>
                          <w:p>
                            <w:pPr>
                              <w:pStyle w:val="Style29"/>
                              <w:ind w:left="-142" w:right="-120" w:hanging="0"/>
                              <w:rPr>
                                <w:color w:val="auto"/>
                              </w:rPr>
                            </w:pPr>
                            <w:r>
                              <w:rPr>
                                <w:color w:val="auto"/>
                              </w:rPr>
                            </w:r>
                          </w:p>
                        </w:txbxContent>
                      </wps:txbx>
                      <wps:bodyPr>
                        <a:noAutofit/>
                      </wps:bodyPr>
                    </wps:wsp>
                  </a:graphicData>
                </a:graphic>
              </wp:anchor>
            </w:drawing>
          </mc:Choice>
          <mc:Fallback>
            <w:pict>
              <v:rect id="shape_0" ID="Изображение4" fillcolor="white" stroked="t" style="position:absolute;margin-left:232.05pt;margin-top:5.75pt;width:205.45pt;height:61.45pt">
                <w10:wrap type="square"/>
                <v:fill o:detectmouseclick="t" type="solid" color2="black"/>
                <v:stroke color="black" weight="720" joinstyle="round" endcap="flat"/>
                <v:textbox>
                  <w:txbxContent>
                    <w:p>
                      <w:pPr>
                        <w:pStyle w:val="ConsPlusNonformat"/>
                        <w:ind w:left="-142" w:right="-120" w:hanging="0"/>
                        <w:jc w:val="center"/>
                        <w:rPr>
                          <w:rFonts w:ascii="Times New Roman" w:hAnsi="Times New Roman" w:cs="Times New Roman"/>
                        </w:rPr>
                      </w:pPr>
                      <w:r>
                        <w:rPr>
                          <w:rFonts w:cs="Times New Roman" w:ascii="Times New Roman" w:hAnsi="Times New Roman"/>
                          <w:color w:val="auto"/>
                        </w:rPr>
                        <w:t>Подготовка решения об отказе в утверждении Паспорта по отделке фасадов  здания, строения, сооружения</w:t>
                      </w:r>
                    </w:p>
                    <w:p>
                      <w:pPr>
                        <w:pStyle w:val="Style29"/>
                        <w:ind w:left="-142" w:right="-120" w:hanging="0"/>
                        <w:jc w:val="center"/>
                        <w:rPr>
                          <w:color w:val="auto"/>
                          <w:lang w:val="ru-RU"/>
                        </w:rPr>
                      </w:pPr>
                      <w:r>
                        <w:rPr>
                          <w:color w:val="auto"/>
                          <w:lang w:val="ru-RU"/>
                        </w:rPr>
                      </w:r>
                    </w:p>
                    <w:p>
                      <w:pPr>
                        <w:pStyle w:val="Style29"/>
                        <w:ind w:left="-142" w:right="-120" w:hanging="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139700</wp:posOffset>
                </wp:positionH>
                <wp:positionV relativeFrom="paragraph">
                  <wp:posOffset>78105</wp:posOffset>
                </wp:positionV>
                <wp:extent cx="2609850" cy="781685"/>
                <wp:effectExtent l="0" t="0" r="0" b="0"/>
                <wp:wrapNone/>
                <wp:docPr id="13" name="Изображение5"/>
                <a:graphic xmlns:a="http://schemas.openxmlformats.org/drawingml/2006/main">
                  <a:graphicData uri="http://schemas.microsoft.com/office/word/2010/wordprocessingShape">
                    <wps:wsp>
                      <wps:cNvSpPr/>
                      <wps:spPr>
                        <a:xfrm>
                          <a:off x="0" y="0"/>
                          <a:ext cx="2609280" cy="781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29"/>
                              <w:ind w:right="-144" w:hanging="0"/>
                              <w:rPr/>
                            </w:pPr>
                            <w:r>
                              <w:rPr/>
                            </w:r>
                          </w:p>
                        </w:txbxContent>
                      </wps:txbx>
                      <wps:bodyPr>
                        <a:noAutofit/>
                      </wps:bodyPr>
                    </wps:wsp>
                  </a:graphicData>
                </a:graphic>
              </wp:anchor>
            </w:drawing>
          </mc:Choice>
          <mc:Fallback>
            <w:pict>
              <v:rect id="shape_0" ID="Изображение5" fillcolor="white" stroked="t" style="position:absolute;margin-left:11pt;margin-top:6.15pt;width:205.4pt;height:61.45pt">
                <w10:wrap type="square"/>
                <v:fill o:detectmouseclick="t" type="solid" color2="black"/>
                <v:stroke color="black" weight="720" joinstyle="round" endcap="flat"/>
                <v:textbox>
                  <w:txbxContent>
                    <w:p>
                      <w:pPr>
                        <w:pStyle w:val="Style29"/>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29"/>
                        <w:ind w:right="-144" w:hanging="0"/>
                        <w:rPr/>
                      </w:pPr>
                      <w:r>
                        <w:rPr/>
                      </w:r>
                    </w:p>
                  </w:txbxContent>
                </v:textbox>
              </v:rect>
            </w:pict>
          </mc:Fallback>
        </mc:AlternateContent>
      </w:r>
    </w:p>
    <w:p>
      <w:pPr>
        <w:pStyle w:val="Normal"/>
        <w:jc w:val="center"/>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center" w:pos="4607" w:leader="none"/>
        </w:tabs>
        <w:rPr>
          <w:lang w:val="ru-RU"/>
        </w:rPr>
      </w:pPr>
      <w:r>
        <w:rPr>
          <w:lang w:val="ru-RU"/>
        </w:rPr>
        <w:tab/>
      </w:r>
    </w:p>
    <w:p>
      <w:pPr>
        <w:pStyle w:val="Normal"/>
        <w:jc w:val="center"/>
        <w:rPr>
          <w:lang w:val="ru-RU"/>
        </w:rPr>
      </w:pPr>
      <w:r>
        <w:rPr>
          <w:lang w:val="ru-RU"/>
        </w:rPr>
        <mc:AlternateContent>
          <mc:Choice Requires="wps">
            <w:drawing>
              <wp:anchor behindDoc="1" distT="0" distB="0" distL="114300" distR="114300" simplePos="0" locked="0" layoutInCell="1" allowOverlap="1" relativeHeight="11">
                <wp:simplePos x="0" y="0"/>
                <wp:positionH relativeFrom="column">
                  <wp:posOffset>4233545</wp:posOffset>
                </wp:positionH>
                <wp:positionV relativeFrom="paragraph">
                  <wp:posOffset>90805</wp:posOffset>
                </wp:positionV>
                <wp:extent cx="1905" cy="212725"/>
                <wp:effectExtent l="0" t="0" r="0" b="0"/>
                <wp:wrapNone/>
                <wp:docPr id="15" name="Прямая со стрелкой 29"/>
                <a:graphic xmlns:a="http://schemas.openxmlformats.org/drawingml/2006/main">
                  <a:graphicData uri="http://schemas.microsoft.com/office/word/2010/wordprocessingShape">
                    <wps:wsp>
                      <wps:cNvSpPr/>
                      <wps:spPr>
                        <a:xfrm>
                          <a:off x="0" y="0"/>
                          <a:ext cx="1440" cy="212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4">
                <wp:simplePos x="0" y="0"/>
                <wp:positionH relativeFrom="column">
                  <wp:posOffset>1593215</wp:posOffset>
                </wp:positionH>
                <wp:positionV relativeFrom="paragraph">
                  <wp:posOffset>88900</wp:posOffset>
                </wp:positionV>
                <wp:extent cx="1905" cy="212725"/>
                <wp:effectExtent l="0" t="0" r="0" b="0"/>
                <wp:wrapNone/>
                <wp:docPr id="16" name="Прямая со стрелкой 3"/>
                <a:graphic xmlns:a="http://schemas.openxmlformats.org/drawingml/2006/main">
                  <a:graphicData uri="http://schemas.microsoft.com/office/word/2010/wordprocessingShape">
                    <wps:wsp>
                      <wps:cNvSpPr/>
                      <wps:spPr>
                        <a:xfrm>
                          <a:off x="0" y="0"/>
                          <a:ext cx="1440" cy="212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tabs>
          <w:tab w:val="left" w:pos="6915" w:leader="none"/>
        </w:tabs>
        <w:rPr>
          <w:lang w:val="ru-RU"/>
        </w:rPr>
      </w:pPr>
      <w:r>
        <w:rPr>
          <w:lang w:val="ru-RU"/>
        </w:rPr>
        <w:tab/>
      </w:r>
    </w:p>
    <w:p>
      <w:pPr>
        <w:pStyle w:val="Normal"/>
        <w:tabs>
          <w:tab w:val="left" w:pos="1617" w:leader="none"/>
          <w:tab w:val="center" w:pos="5032" w:leader="none"/>
        </w:tabs>
        <w:rPr>
          <w:lang w:val="ru-RU"/>
        </w:rPr>
      </w:pPr>
      <w:r>
        <mc:AlternateContent>
          <mc:Choice Requires="wps">
            <w:drawing>
              <wp:anchor behindDoc="0" distT="0" distB="0" distL="114300" distR="114300" simplePos="0" locked="0" layoutInCell="1" allowOverlap="1" relativeHeight="12">
                <wp:simplePos x="0" y="0"/>
                <wp:positionH relativeFrom="column">
                  <wp:posOffset>2939415</wp:posOffset>
                </wp:positionH>
                <wp:positionV relativeFrom="paragraph">
                  <wp:posOffset>73660</wp:posOffset>
                </wp:positionV>
                <wp:extent cx="2616835" cy="781685"/>
                <wp:effectExtent l="0" t="0" r="0" b="0"/>
                <wp:wrapNone/>
                <wp:docPr id="17" name="Изображение6"/>
                <a:graphic xmlns:a="http://schemas.openxmlformats.org/drawingml/2006/main">
                  <a:graphicData uri="http://schemas.microsoft.com/office/word/2010/wordprocessingShape">
                    <wps:wsp>
                      <wps:cNvSpPr/>
                      <wps:spPr>
                        <a:xfrm>
                          <a:off x="0" y="0"/>
                          <a:ext cx="2616120" cy="781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left="-142" w:right="-120" w:hanging="0"/>
                              <w:jc w:val="center"/>
                              <w:rPr>
                                <w:lang w:val="ru-RU"/>
                              </w:rPr>
                            </w:pPr>
                            <w:r>
                              <w:rPr>
                                <w:color w:val="auto"/>
                                <w:lang w:val="ru-RU"/>
                              </w:rPr>
                              <w:t xml:space="preserve">Регистрация и выдача отказа </w:t>
                            </w:r>
                            <w:r>
                              <w:rPr>
                                <w:rFonts w:ascii="Times New Roman" w:hAnsi="Times New Roman"/>
                                <w:color w:val="auto"/>
                                <w:lang w:val="ru-RU"/>
                              </w:rPr>
                              <w:t>в утверждении Паспорта по отделке фасадов  здания, строения, сооружения</w:t>
                            </w:r>
                          </w:p>
                          <w:p>
                            <w:pPr>
                              <w:pStyle w:val="Style29"/>
                              <w:ind w:left="-142" w:right="-120" w:hanging="0"/>
                              <w:rPr>
                                <w:color w:val="auto"/>
                              </w:rPr>
                            </w:pPr>
                            <w:r>
                              <w:rPr>
                                <w:color w:val="auto"/>
                              </w:rPr>
                            </w:r>
                          </w:p>
                        </w:txbxContent>
                      </wps:txbx>
                      <wps:bodyPr>
                        <a:noAutofit/>
                      </wps:bodyPr>
                    </wps:wsp>
                  </a:graphicData>
                </a:graphic>
              </wp:anchor>
            </w:drawing>
          </mc:Choice>
          <mc:Fallback>
            <w:pict>
              <v:rect id="shape_0" ID="Изображение6" fillcolor="white" stroked="t" style="position:absolute;margin-left:231.45pt;margin-top:5.8pt;width:205.95pt;height:61.45pt">
                <w10:wrap type="square"/>
                <v:fill o:detectmouseclick="t" type="solid" color2="black"/>
                <v:stroke color="black" weight="720" joinstyle="round" endcap="flat"/>
                <v:textbox>
                  <w:txbxContent>
                    <w:p>
                      <w:pPr>
                        <w:pStyle w:val="Style29"/>
                        <w:ind w:left="-142" w:right="-120" w:hanging="0"/>
                        <w:jc w:val="center"/>
                        <w:rPr>
                          <w:lang w:val="ru-RU"/>
                        </w:rPr>
                      </w:pPr>
                      <w:r>
                        <w:rPr>
                          <w:color w:val="auto"/>
                          <w:lang w:val="ru-RU"/>
                        </w:rPr>
                        <w:t xml:space="preserve">Регистрация и выдача отказа </w:t>
                      </w:r>
                      <w:r>
                        <w:rPr>
                          <w:rFonts w:ascii="Times New Roman" w:hAnsi="Times New Roman"/>
                          <w:color w:val="auto"/>
                          <w:lang w:val="ru-RU"/>
                        </w:rPr>
                        <w:t>в утверждении Паспорта по отделке фасадов  здания, строения, сооружения</w:t>
                      </w:r>
                    </w:p>
                    <w:p>
                      <w:pPr>
                        <w:pStyle w:val="Style29"/>
                        <w:ind w:left="-142" w:right="-120" w:hanging="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140335</wp:posOffset>
                </wp:positionH>
                <wp:positionV relativeFrom="paragraph">
                  <wp:posOffset>66675</wp:posOffset>
                </wp:positionV>
                <wp:extent cx="2609850" cy="781685"/>
                <wp:effectExtent l="0" t="0" r="0" b="0"/>
                <wp:wrapNone/>
                <wp:docPr id="19" name="Изображение7"/>
                <a:graphic xmlns:a="http://schemas.openxmlformats.org/drawingml/2006/main">
                  <a:graphicData uri="http://schemas.microsoft.com/office/word/2010/wordprocessingShape">
                    <wps:wsp>
                      <wps:cNvSpPr/>
                      <wps:spPr>
                        <a:xfrm>
                          <a:off x="0" y="0"/>
                          <a:ext cx="2609280" cy="781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left="-142" w:right="-120" w:hanging="0"/>
                              <w:jc w:val="center"/>
                              <w:rPr>
                                <w:lang w:val="ru-RU"/>
                              </w:rPr>
                            </w:pPr>
                            <w:r>
                              <w:rPr>
                                <w:color w:val="auto"/>
                                <w:lang w:val="ru-RU"/>
                              </w:rPr>
                              <w:t>Регистрация и выдача утверждённого</w:t>
                            </w:r>
                            <w:r>
                              <w:rPr>
                                <w:rFonts w:ascii="Times New Roman" w:hAnsi="Times New Roman"/>
                                <w:color w:val="auto"/>
                                <w:lang w:val="ru-RU"/>
                              </w:rPr>
                              <w:t xml:space="preserve"> Паспорта по отделке фасадов  здания, строения, сооружения</w:t>
                            </w:r>
                          </w:p>
                          <w:p>
                            <w:pPr>
                              <w:pStyle w:val="Style29"/>
                              <w:ind w:left="-142" w:right="-120" w:hanging="0"/>
                              <w:rPr>
                                <w:color w:val="auto"/>
                              </w:rPr>
                            </w:pPr>
                            <w:r>
                              <w:rPr>
                                <w:color w:val="auto"/>
                              </w:rPr>
                            </w:r>
                          </w:p>
                        </w:txbxContent>
                      </wps:txbx>
                      <wps:bodyPr>
                        <a:noAutofit/>
                      </wps:bodyPr>
                    </wps:wsp>
                  </a:graphicData>
                </a:graphic>
              </wp:anchor>
            </w:drawing>
          </mc:Choice>
          <mc:Fallback>
            <w:pict>
              <v:rect id="shape_0" ID="Изображение7" fillcolor="white" stroked="t" style="position:absolute;margin-left:11.05pt;margin-top:5.25pt;width:205.4pt;height:61.45pt">
                <w10:wrap type="square"/>
                <v:fill o:detectmouseclick="t" type="solid" color2="black"/>
                <v:stroke color="black" weight="720" joinstyle="round" endcap="flat"/>
                <v:textbox>
                  <w:txbxContent>
                    <w:p>
                      <w:pPr>
                        <w:pStyle w:val="Style29"/>
                        <w:ind w:left="-142" w:right="-120" w:hanging="0"/>
                        <w:jc w:val="center"/>
                        <w:rPr>
                          <w:lang w:val="ru-RU"/>
                        </w:rPr>
                      </w:pPr>
                      <w:r>
                        <w:rPr>
                          <w:color w:val="auto"/>
                          <w:lang w:val="ru-RU"/>
                        </w:rPr>
                        <w:t>Регистрация и выдача утверждённого</w:t>
                      </w:r>
                      <w:r>
                        <w:rPr>
                          <w:rFonts w:ascii="Times New Roman" w:hAnsi="Times New Roman"/>
                          <w:color w:val="auto"/>
                          <w:lang w:val="ru-RU"/>
                        </w:rPr>
                        <w:t xml:space="preserve"> Паспорта по отделке фасадов  здания, строения, сооружения</w:t>
                      </w:r>
                    </w:p>
                    <w:p>
                      <w:pPr>
                        <w:pStyle w:val="Style29"/>
                        <w:ind w:left="-142" w:right="-120" w:hanging="0"/>
                        <w:rPr>
                          <w:color w:val="auto"/>
                        </w:rPr>
                      </w:pPr>
                      <w:r>
                        <w:rPr>
                          <w:color w:val="auto"/>
                        </w:rPr>
                      </w:r>
                    </w:p>
                  </w:txbxContent>
                </v:textbox>
              </v:rect>
            </w:pict>
          </mc:Fallback>
        </mc:AlternateContent>
      </w:r>
      <w:r>
        <w:rPr>
          <w:lang w:val="ru-RU"/>
        </w:rPr>
        <w:tab/>
        <w:tab/>
      </w:r>
    </w:p>
    <w:p>
      <w:pPr>
        <w:pStyle w:val="Normal"/>
        <w:tabs>
          <w:tab w:val="left" w:pos="2512" w:leader="none"/>
          <w:tab w:val="left" w:pos="6597" w:leader="none"/>
        </w:tabs>
        <w:rPr>
          <w:lang w:val="ru-RU"/>
        </w:rPr>
      </w:pPr>
      <w:r>
        <w:rPr>
          <w:lang w:val="ru-RU"/>
        </w:rPr>
        <w:tab/>
        <w:tab/>
      </w:r>
    </w:p>
    <w:p>
      <w:pPr>
        <w:pStyle w:val="Normal"/>
        <w:tabs>
          <w:tab w:val="left" w:pos="6681" w:leader="none"/>
        </w:tabs>
        <w:rPr>
          <w:lang w:val="ru-RU"/>
        </w:rPr>
      </w:pPr>
      <w:r>
        <w:rPr>
          <w:lang w:val="ru-RU"/>
        </w:rPr>
      </w:r>
    </w:p>
    <w:p>
      <w:pPr>
        <w:pStyle w:val="Normal"/>
        <w:tabs>
          <w:tab w:val="left" w:pos="6681" w:leader="none"/>
        </w:tabs>
        <w:rPr>
          <w:lang w:val="ru-RU"/>
        </w:rPr>
      </w:pPr>
      <w:r>
        <w:rPr>
          <w:lang w:val="ru-RU"/>
        </w:rPr>
      </w:r>
    </w:p>
    <w:p>
      <w:pPr>
        <w:pStyle w:val="Normal"/>
        <w:tabs>
          <w:tab w:val="left" w:pos="6681" w:leader="none"/>
        </w:tabs>
        <w:rPr>
          <w:lang w:val="ru-RU"/>
        </w:rPr>
      </w:pPr>
      <w:r>
        <w:rPr>
          <w:lang w:val="ru-RU"/>
        </w:rPr>
      </w:r>
    </w:p>
    <w:p>
      <w:pPr>
        <w:pStyle w:val="Normal"/>
        <w:tabs>
          <w:tab w:val="left" w:pos="6681" w:leader="none"/>
        </w:tabs>
        <w:rPr>
          <w:lang w:val="ru-RU"/>
        </w:rPr>
      </w:pPr>
      <w:r>
        <w:rPr>
          <w:lang w:val="ru-RU"/>
        </w:rPr>
        <w:tab/>
      </w:r>
    </w:p>
    <w:p>
      <w:pPr>
        <w:pStyle w:val="Normal"/>
        <w:tabs>
          <w:tab w:val="left" w:pos="2512" w:leader="none"/>
          <w:tab w:val="left" w:pos="6681" w:leader="none"/>
        </w:tabs>
        <w:rPr>
          <w:lang w:val="ru-RU"/>
        </w:rPr>
      </w:pPr>
      <w:r>
        <w:rPr>
          <w:lang w:val="ru-RU"/>
        </w:rPr>
        <w:tab/>
        <w:tab/>
      </w:r>
    </w:p>
    <w:p>
      <w:pPr>
        <w:pStyle w:val="Normal"/>
        <w:rPr>
          <w:lang w:val="ru-RU"/>
        </w:rPr>
      </w:pPr>
      <w:r>
        <w:rPr>
          <w:lang w:val="ru-RU"/>
        </w:rPr>
      </w:r>
    </w:p>
    <w:p>
      <w:pPr>
        <w:pStyle w:val="Normal"/>
        <w:tabs>
          <w:tab w:val="center" w:pos="4607" w:leader="none"/>
        </w:tabs>
        <w:rPr>
          <w:lang w:val="ru-RU"/>
        </w:rPr>
      </w:pPr>
      <w:r>
        <w:rPr>
          <w:lang w:val="ru-RU"/>
        </w:rPr>
        <w:tab/>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2495" w:leader="none"/>
        </w:tabs>
        <w:rPr>
          <w:lang w:val="ru-RU"/>
        </w:rPr>
      </w:pPr>
      <w:r>
        <w:rPr>
          <w:lang w:val="ru-RU"/>
        </w:rPr>
        <w:tab/>
      </w:r>
    </w:p>
    <w:p>
      <w:pPr>
        <w:pStyle w:val="Normal"/>
        <w:rPr>
          <w:lang w:val="ru-RU"/>
        </w:rPr>
      </w:pPr>
      <w:r>
        <w:rPr>
          <w:lang w:val="ru-RU"/>
        </w:rPr>
      </w:r>
    </w:p>
    <w:p>
      <w:pPr>
        <w:pStyle w:val="Normal"/>
        <w:ind w:left="142" w:hanging="0"/>
        <w:rPr>
          <w:lang w:val="ru-RU"/>
        </w:rPr>
      </w:pPr>
      <w:r>
        <w:rPr>
          <w:lang w:val="ru-RU"/>
        </w:rPr>
      </w:r>
    </w:p>
    <w:p>
      <w:pPr>
        <w:pStyle w:val="Normal"/>
        <w:jc w:val="center"/>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6631" w:leader="none"/>
        </w:tabs>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887" w:leader="none"/>
          <w:tab w:val="center" w:pos="4607" w:leader="none"/>
        </w:tabs>
        <w:rPr>
          <w:lang w:val="ru-RU"/>
        </w:rPr>
      </w:pPr>
      <w:r>
        <w:rPr>
          <w:lang w:val="ru-RU"/>
        </w:rPr>
        <w:tab/>
        <w:tab/>
      </w:r>
    </w:p>
    <w:p>
      <w:pPr>
        <w:pStyle w:val="Normal"/>
        <w:rPr>
          <w:lang w:val="ru-RU"/>
        </w:rPr>
      </w:pPr>
      <w:r>
        <w:rPr>
          <w:lang w:val="ru-RU"/>
        </w:rPr>
      </w:r>
    </w:p>
    <w:p>
      <w:pPr>
        <w:pStyle w:val="Normal"/>
        <w:jc w:val="center"/>
        <w:rPr>
          <w:rFonts w:ascii="Times New Roman" w:hAnsi="Times New Roman"/>
          <w:b/>
          <w:b/>
          <w:sz w:val="24"/>
          <w:szCs w:val="24"/>
          <w:lang w:val="ru-RU"/>
        </w:rPr>
      </w:pPr>
      <w:r>
        <w:rPr>
          <w:rFonts w:ascii="Times New Roman" w:hAnsi="Times New Roman"/>
          <w:b/>
          <w:sz w:val="24"/>
          <w:szCs w:val="24"/>
          <w:lang w:val="ru-RU"/>
        </w:rPr>
      </w:r>
    </w:p>
    <w:p>
      <w:pPr>
        <w:pStyle w:val="Normal"/>
        <w:jc w:val="center"/>
        <w:rPr>
          <w:rFonts w:ascii="Times New Roman" w:hAnsi="Times New Roman"/>
          <w:b/>
          <w:b/>
          <w:sz w:val="24"/>
          <w:szCs w:val="24"/>
          <w:lang w:val="ru-RU"/>
        </w:rPr>
      </w:pPr>
      <w:r>
        <w:rPr>
          <w:rFonts w:ascii="Times New Roman" w:hAnsi="Times New Roman"/>
          <w:b/>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jc w:val="right"/>
        <w:rPr>
          <w:rFonts w:ascii="Times New Roman" w:hAnsi="Times New Roman"/>
          <w:sz w:val="24"/>
          <w:szCs w:val="24"/>
          <w:lang w:val="ru-RU"/>
        </w:rPr>
      </w:pPr>
      <w:r>
        <w:rPr>
          <w:rFonts w:ascii="Times New Roman" w:hAnsi="Times New Roman"/>
          <w:sz w:val="24"/>
          <w:szCs w:val="24"/>
          <w:lang w:val="ru-RU"/>
        </w:rPr>
      </w:r>
    </w:p>
    <w:p>
      <w:pPr>
        <w:pStyle w:val="Normal"/>
        <w:jc w:val="right"/>
        <w:rPr>
          <w:rFonts w:ascii="Times New Roman" w:hAnsi="Times New Roman"/>
          <w:sz w:val="24"/>
          <w:szCs w:val="24"/>
          <w:lang w:val="ru-RU"/>
        </w:rPr>
      </w:pPr>
      <w:r>
        <w:rPr>
          <w:rFonts w:ascii="Times New Roman" w:hAnsi="Times New Roman"/>
          <w:sz w:val="24"/>
          <w:szCs w:val="24"/>
          <w:lang w:val="ru-RU"/>
        </w:rPr>
      </w:r>
    </w:p>
    <w:p>
      <w:pPr>
        <w:pStyle w:val="ConsPlusNormal"/>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jc w:val="right"/>
        <w:rPr>
          <w:rFonts w:ascii="Times New Roman" w:hAnsi="Times New Roman"/>
          <w:sz w:val="24"/>
          <w:szCs w:val="24"/>
          <w:lang w:val="ru-RU"/>
        </w:rPr>
      </w:pPr>
      <w:r>
        <w:rPr>
          <w:rFonts w:ascii="Times New Roman" w:hAnsi="Times New Roman"/>
          <w:sz w:val="24"/>
          <w:szCs w:val="24"/>
          <w:lang w:val="ru-RU"/>
        </w:rPr>
      </w:r>
    </w:p>
    <w:tbl>
      <w:tblPr>
        <w:tblW w:w="9571" w:type="dxa"/>
        <w:jc w:val="left"/>
        <w:tblInd w:w="0" w:type="dxa"/>
        <w:tblBorders/>
        <w:tblCellMar>
          <w:top w:w="0" w:type="dxa"/>
          <w:left w:w="113" w:type="dxa"/>
          <w:bottom w:w="0" w:type="dxa"/>
          <w:right w:w="108" w:type="dxa"/>
        </w:tblCellMar>
        <w:tblLook w:firstRow="1" w:noVBand="1" w:lastRow="0" w:firstColumn="1" w:lastColumn="0" w:noHBand="0" w:val="04a0"/>
      </w:tblPr>
      <w:tblGrid>
        <w:gridCol w:w="673"/>
        <w:gridCol w:w="426"/>
        <w:gridCol w:w="8472"/>
      </w:tblGrid>
      <w:tr>
        <w:trPr/>
        <w:tc>
          <w:tcPr>
            <w:tcW w:w="9571" w:type="dxa"/>
            <w:gridSpan w:val="3"/>
            <w:tcBorders/>
            <w:shd w:color="auto" w:fill="auto" w:val="clear"/>
          </w:tcPr>
          <w:p>
            <w:pPr>
              <w:pStyle w:val="Normal"/>
              <w:tabs>
                <w:tab w:val="left" w:pos="5954" w:leader="none"/>
              </w:tabs>
              <w:ind w:left="5954" w:hanging="0"/>
              <w:jc w:val="both"/>
              <w:rPr>
                <w:sz w:val="28"/>
                <w:szCs w:val="28"/>
                <w:lang w:val="ru-RU"/>
              </w:rPr>
            </w:pPr>
            <w:r>
              <w:rPr>
                <w:sz w:val="28"/>
                <w:szCs w:val="28"/>
                <w:lang w:val="ru-RU"/>
              </w:rPr>
            </w:r>
          </w:p>
          <w:p>
            <w:pPr>
              <w:pStyle w:val="Normal"/>
              <w:tabs>
                <w:tab w:val="left" w:pos="993" w:leader="none"/>
                <w:tab w:val="left" w:pos="4536" w:leader="none"/>
              </w:tabs>
              <w:ind w:left="4536" w:hanging="0"/>
              <w:jc w:val="both"/>
              <w:rPr>
                <w:sz w:val="28"/>
                <w:szCs w:val="28"/>
                <w:lang w:val="ru-RU"/>
              </w:rPr>
            </w:pPr>
            <w:r>
              <w:rPr>
                <w:sz w:val="28"/>
                <w:szCs w:val="28"/>
                <w:lang w:val="ru-RU"/>
              </w:rPr>
              <w:t>________________________________     _________________________________</w:t>
            </w:r>
          </w:p>
          <w:p>
            <w:pPr>
              <w:pStyle w:val="Normal"/>
              <w:tabs>
                <w:tab w:val="left" w:pos="993" w:leader="none"/>
                <w:tab w:val="left" w:pos="9923" w:leader="none"/>
              </w:tabs>
              <w:ind w:left="284" w:firstLine="4252"/>
              <w:jc w:val="both"/>
              <w:rPr>
                <w:sz w:val="28"/>
                <w:szCs w:val="28"/>
                <w:lang w:val="ru-RU"/>
              </w:rPr>
            </w:pPr>
            <w:r>
              <w:rPr>
                <w:sz w:val="28"/>
                <w:szCs w:val="28"/>
                <w:lang w:val="ru-RU"/>
              </w:rPr>
            </w:r>
          </w:p>
          <w:p>
            <w:pPr>
              <w:pStyle w:val="Normal"/>
              <w:tabs>
                <w:tab w:val="left" w:pos="993" w:leader="none"/>
                <w:tab w:val="left" w:pos="9923" w:leader="none"/>
              </w:tabs>
              <w:ind w:left="284" w:firstLine="4252"/>
              <w:jc w:val="both"/>
              <w:rPr>
                <w:sz w:val="28"/>
                <w:szCs w:val="28"/>
                <w:lang w:val="ru-RU"/>
              </w:rPr>
            </w:pPr>
            <w:r>
              <w:rPr>
                <w:sz w:val="28"/>
                <w:szCs w:val="28"/>
                <w:lang w:val="ru-RU"/>
              </w:rPr>
              <w:t>от_______________________________</w:t>
            </w:r>
          </w:p>
          <w:p>
            <w:pPr>
              <w:pStyle w:val="Normal"/>
              <w:tabs>
                <w:tab w:val="left" w:pos="993" w:leader="none"/>
                <w:tab w:val="left" w:pos="4536" w:leader="none"/>
              </w:tabs>
              <w:ind w:left="4536" w:hanging="0"/>
              <w:jc w:val="both"/>
              <w:rPr>
                <w:rFonts w:ascii="Times New Roman" w:hAnsi="Times New Roman"/>
                <w:i/>
                <w:i/>
                <w:sz w:val="24"/>
                <w:szCs w:val="24"/>
                <w:lang w:val="ru-RU"/>
              </w:rPr>
            </w:pPr>
            <w:r>
              <w:rPr>
                <w:rFonts w:ascii="Times New Roman" w:hAnsi="Times New Roman"/>
                <w:i/>
                <w:sz w:val="24"/>
                <w:szCs w:val="24"/>
                <w:lang w:val="ru-RU"/>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pPr>
              <w:pStyle w:val="Normal"/>
              <w:tabs>
                <w:tab w:val="left" w:pos="993" w:leader="none"/>
                <w:tab w:val="left" w:pos="4536" w:leader="none"/>
              </w:tabs>
              <w:ind w:left="4536" w:hanging="0"/>
              <w:jc w:val="both"/>
              <w:rPr>
                <w:sz w:val="24"/>
                <w:szCs w:val="24"/>
                <w:lang w:val="ru-RU"/>
              </w:rPr>
            </w:pPr>
            <w:r>
              <w:rPr>
                <w:sz w:val="24"/>
                <w:szCs w:val="24"/>
                <w:lang w:val="ru-RU"/>
              </w:rPr>
            </w:r>
          </w:p>
          <w:p>
            <w:pPr>
              <w:pStyle w:val="Normal"/>
              <w:tabs>
                <w:tab w:val="left" w:pos="284" w:leader="none"/>
                <w:tab w:val="left" w:pos="993" w:leader="none"/>
              </w:tabs>
              <w:ind w:left="284" w:hanging="0"/>
              <w:jc w:val="center"/>
              <w:rPr>
                <w:rFonts w:ascii="Times New Roman" w:hAnsi="Times New Roman"/>
                <w:b/>
                <w:b/>
                <w:sz w:val="24"/>
                <w:szCs w:val="24"/>
                <w:lang w:val="ru-RU"/>
              </w:rPr>
            </w:pPr>
            <w:r>
              <w:rPr>
                <w:rFonts w:ascii="Times New Roman" w:hAnsi="Times New Roman"/>
                <w:b/>
                <w:sz w:val="24"/>
                <w:szCs w:val="24"/>
                <w:lang w:val="ru-RU"/>
              </w:rPr>
              <w:t>Заявление</w:t>
            </w:r>
          </w:p>
          <w:p>
            <w:pPr>
              <w:pStyle w:val="Normal"/>
              <w:tabs>
                <w:tab w:val="left" w:pos="284" w:leader="none"/>
                <w:tab w:val="left" w:pos="993" w:leader="none"/>
              </w:tabs>
              <w:ind w:left="284" w:hanging="0"/>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284" w:leader="none"/>
                <w:tab w:val="left" w:pos="993" w:leader="none"/>
              </w:tabs>
              <w:ind w:left="284" w:hanging="0"/>
              <w:jc w:val="both"/>
              <w:rPr>
                <w:rFonts w:ascii="Times New Roman" w:hAnsi="Times New Roman"/>
                <w:sz w:val="24"/>
                <w:szCs w:val="24"/>
                <w:lang w:val="ru-RU"/>
              </w:rPr>
            </w:pPr>
            <w:r>
              <w:rPr>
                <w:rFonts w:ascii="Times New Roman" w:hAnsi="Times New Roman"/>
                <w:sz w:val="24"/>
                <w:szCs w:val="24"/>
                <w:lang w:val="ru-RU"/>
              </w:rPr>
              <w:tab/>
              <w:t>Прошу утвердить Паспорт по отделке фасадов здания, строения, сооружения, расположенного по адресу: _____________________________, находящегося в_________________________________________________________________________</w:t>
            </w:r>
          </w:p>
          <w:p>
            <w:pPr>
              <w:pStyle w:val="Style28"/>
              <w:tabs>
                <w:tab w:val="left" w:pos="993" w:leader="none"/>
              </w:tabs>
              <w:ind w:left="284" w:hanging="0"/>
              <w:jc w:val="center"/>
              <w:rPr>
                <w:sz w:val="24"/>
                <w:szCs w:val="24"/>
              </w:rPr>
            </w:pPr>
            <w:r>
              <w:rPr>
                <w:sz w:val="24"/>
                <w:szCs w:val="24"/>
              </w:rPr>
              <w:t xml:space="preserve">                                                                                                                    </w:t>
            </w:r>
            <w:r>
              <w:rPr>
                <w:sz w:val="24"/>
                <w:szCs w:val="24"/>
              </w:rPr>
              <w:t>(</w:t>
            </w:r>
            <w:r>
              <w:rPr>
                <w:i/>
                <w:sz w:val="24"/>
                <w:szCs w:val="24"/>
              </w:rPr>
              <w:t>указать вид права</w:t>
            </w:r>
            <w:r>
              <w:rPr>
                <w:sz w:val="24"/>
                <w:szCs w:val="24"/>
              </w:rPr>
              <w:t>)</w:t>
            </w:r>
          </w:p>
          <w:p>
            <w:pPr>
              <w:pStyle w:val="Style28"/>
              <w:tabs>
                <w:tab w:val="left" w:pos="993" w:leader="none"/>
              </w:tabs>
              <w:ind w:left="284" w:hanging="0"/>
              <w:rPr>
                <w:sz w:val="24"/>
                <w:szCs w:val="24"/>
              </w:rPr>
            </w:pPr>
            <w:r>
              <w:rPr>
                <w:sz w:val="24"/>
                <w:szCs w:val="24"/>
              </w:rPr>
              <w:t>на основании_____________________________________________________________</w:t>
            </w:r>
          </w:p>
          <w:p>
            <w:pPr>
              <w:pStyle w:val="Style28"/>
              <w:tabs>
                <w:tab w:val="left" w:pos="993" w:leader="none"/>
              </w:tabs>
              <w:ind w:left="284" w:hanging="0"/>
              <w:jc w:val="center"/>
              <w:rPr>
                <w:sz w:val="24"/>
                <w:szCs w:val="24"/>
              </w:rPr>
            </w:pPr>
            <w:r>
              <w:rPr>
                <w:sz w:val="24"/>
                <w:szCs w:val="24"/>
              </w:rPr>
              <w:t>(</w:t>
            </w:r>
            <w:r>
              <w:rPr>
                <w:i/>
                <w:sz w:val="24"/>
                <w:szCs w:val="24"/>
              </w:rPr>
              <w:t>правоустанавливающие документы на здание, строение, сооружение, его части, с указанием наименования, даты, номера</w:t>
            </w:r>
            <w:r>
              <w:rPr>
                <w:sz w:val="24"/>
                <w:szCs w:val="24"/>
              </w:rPr>
              <w:t>).</w:t>
            </w:r>
          </w:p>
          <w:p>
            <w:pPr>
              <w:pStyle w:val="Style28"/>
              <w:tabs>
                <w:tab w:val="left" w:pos="993" w:leader="none"/>
              </w:tabs>
              <w:ind w:left="284" w:hanging="0"/>
              <w:rPr>
                <w:szCs w:val="28"/>
              </w:rPr>
            </w:pPr>
            <w:r>
              <w:rPr>
                <w:szCs w:val="28"/>
              </w:rPr>
            </w:r>
          </w:p>
          <w:p>
            <w:pPr>
              <w:pStyle w:val="Normal"/>
              <w:rPr>
                <w:rFonts w:ascii="Times New Roman" w:hAnsi="Times New Roman"/>
                <w:sz w:val="24"/>
                <w:szCs w:val="24"/>
              </w:rPr>
            </w:pPr>
            <w:r>
              <w:rPr>
                <w:rFonts w:ascii="Times New Roman" w:hAnsi="Times New Roman"/>
                <w:sz w:val="24"/>
                <w:szCs w:val="24"/>
              </w:rPr>
              <w:t>Место</w:t>
            </w:r>
            <w:r>
              <w:rPr>
                <w:rFonts w:ascii="Times New Roman" w:hAnsi="Times New Roman"/>
                <w:sz w:val="24"/>
                <w:szCs w:val="24"/>
                <w:lang w:val="ru-RU"/>
              </w:rPr>
              <w:t xml:space="preserve"> </w:t>
            </w:r>
            <w:r>
              <w:rPr>
                <w:rFonts w:ascii="Times New Roman" w:hAnsi="Times New Roman"/>
                <w:sz w:val="24"/>
                <w:szCs w:val="24"/>
              </w:rPr>
              <w:t>получения</w:t>
            </w:r>
            <w:r>
              <w:rPr>
                <w:rFonts w:ascii="Times New Roman" w:hAnsi="Times New Roman"/>
                <w:sz w:val="24"/>
                <w:szCs w:val="24"/>
                <w:lang w:val="ru-RU"/>
              </w:rPr>
              <w:t xml:space="preserve"> муниципальной услуги</w:t>
            </w:r>
            <w:r>
              <w:rPr>
                <w:rFonts w:ascii="Times New Roman" w:hAnsi="Times New Roman"/>
                <w:sz w:val="24"/>
                <w:szCs w:val="24"/>
              </w:rPr>
              <w:t>:</w:t>
            </w:r>
          </w:p>
        </w:tc>
      </w:tr>
      <w:tr>
        <w:trPr/>
        <w:tc>
          <w:tcPr>
            <w:tcW w:w="673" w:type="dxa"/>
            <w:tcBorders>
              <w:right w:val="single" w:sz="4" w:space="0" w:color="00000A"/>
              <w:insideV w:val="single" w:sz="4" w:space="0" w:color="00000A"/>
            </w:tcBorders>
            <w:shd w:color="auto" w:fill="auto" w:val="clear"/>
          </w:tcPr>
          <w:p>
            <w:pPr>
              <w:pStyle w:val="Normal"/>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4"/>
                <w:szCs w:val="24"/>
              </w:rPr>
            </w:pPr>
            <w:r>
              <w:rPr>
                <w:rFonts w:ascii="Times New Roman" w:hAnsi="Times New Roman"/>
                <w:sz w:val="24"/>
                <w:szCs w:val="24"/>
              </w:rPr>
            </w:r>
          </w:p>
        </w:tc>
        <w:tc>
          <w:tcPr>
            <w:tcW w:w="8472"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rPr>
                <w:rFonts w:ascii="Times New Roman" w:hAnsi="Times New Roman"/>
                <w:sz w:val="24"/>
                <w:szCs w:val="24"/>
                <w:lang w:val="ru-RU"/>
              </w:rPr>
            </w:pPr>
            <w:r>
              <w:rPr>
                <w:rFonts w:ascii="Times New Roman" w:hAnsi="Times New Roman"/>
                <w:sz w:val="24"/>
                <w:szCs w:val="24"/>
                <w:lang w:val="ru-RU"/>
              </w:rPr>
              <w:t>____________________________________ (наименование органа), (адрес)</w:t>
            </w:r>
          </w:p>
        </w:tc>
      </w:tr>
      <w:tr>
        <w:trPr/>
        <w:tc>
          <w:tcPr>
            <w:tcW w:w="673" w:type="dx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bottom w:val="single" w:sz="4" w:space="0" w:color="00000A"/>
              <w:insideH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8472" w:type="dxa"/>
            <w:vMerge w:val="continue"/>
            <w:tcBorders>
              <w:top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r>
      <w:tr>
        <w:trPr/>
        <w:tc>
          <w:tcPr>
            <w:tcW w:w="673" w:type="dxa"/>
            <w:tcBorders>
              <w:right w:val="single" w:sz="4" w:space="0" w:color="00000A"/>
              <w:insideV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4"/>
                <w:szCs w:val="24"/>
                <w:lang w:val="ru-RU"/>
              </w:rPr>
            </w:pPr>
            <w:r>
              <w:rPr>
                <w:rFonts w:ascii="Times New Roman" w:hAnsi="Times New Roman"/>
                <w:sz w:val="24"/>
                <w:szCs w:val="24"/>
                <w:lang w:val="ru-RU"/>
              </w:rPr>
            </w:r>
          </w:p>
        </w:tc>
        <w:tc>
          <w:tcPr>
            <w:tcW w:w="8472"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rPr>
                <w:rFonts w:ascii="Times New Roman" w:hAnsi="Times New Roman"/>
                <w:sz w:val="24"/>
                <w:szCs w:val="24"/>
                <w:lang w:val="ru-RU"/>
              </w:rPr>
            </w:pPr>
            <w:r>
              <w:rPr>
                <w:rFonts w:ascii="Times New Roman" w:hAnsi="Times New Roman"/>
                <w:sz w:val="24"/>
                <w:szCs w:val="24"/>
                <w:lang w:val="ru-RU"/>
              </w:rPr>
              <w:t>Многофункциональный центр                                                                                                      (в случае подачи заявления через многофункциональный центр)</w:t>
            </w:r>
          </w:p>
        </w:tc>
      </w:tr>
      <w:tr>
        <w:trPr/>
        <w:tc>
          <w:tcPr>
            <w:tcW w:w="673" w:type="dx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bottom w:val="single" w:sz="4" w:space="0" w:color="00000A"/>
              <w:insideH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8472" w:type="dxa"/>
            <w:vMerge w:val="continue"/>
            <w:tcBorders>
              <w:top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r>
      <w:tr>
        <w:trPr/>
        <w:tc>
          <w:tcPr>
            <w:tcW w:w="9571" w:type="dxa"/>
            <w:gridSpan w:val="3"/>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p>
            <w:pPr>
              <w:pStyle w:val="Normal"/>
              <w:rPr>
                <w:rFonts w:ascii="Times New Roman" w:hAnsi="Times New Roman"/>
                <w:sz w:val="24"/>
                <w:szCs w:val="24"/>
                <w:lang w:val="ru-RU"/>
              </w:rPr>
            </w:pPr>
            <w:r>
              <w:rPr>
                <w:rFonts w:ascii="Times New Roman" w:hAnsi="Times New Roman"/>
                <w:sz w:val="24"/>
                <w:szCs w:val="24"/>
                <w:lang w:val="ru-RU"/>
              </w:rPr>
            </w:r>
          </w:p>
          <w:p>
            <w:pPr>
              <w:pStyle w:val="Style28"/>
              <w:tabs>
                <w:tab w:val="left" w:pos="993" w:leader="none"/>
                <w:tab w:val="left" w:pos="9781" w:leader="none"/>
              </w:tabs>
              <w:ind w:left="284" w:hanging="0"/>
              <w:rPr>
                <w:szCs w:val="28"/>
              </w:rPr>
            </w:pPr>
            <w:r>
              <w:rPr>
                <w:szCs w:val="28"/>
              </w:rPr>
              <w:t>________________</w:t>
            </w:r>
          </w:p>
          <w:p>
            <w:pPr>
              <w:pStyle w:val="Style28"/>
              <w:tabs>
                <w:tab w:val="left" w:pos="993" w:leader="none"/>
                <w:tab w:val="left" w:pos="9781" w:leader="none"/>
              </w:tabs>
              <w:ind w:left="284" w:hanging="0"/>
              <w:rPr>
                <w:sz w:val="24"/>
                <w:szCs w:val="24"/>
              </w:rPr>
            </w:pPr>
            <w:r>
              <w:rPr>
                <w:sz w:val="24"/>
                <w:szCs w:val="24"/>
              </w:rPr>
              <w:t xml:space="preserve">              </w:t>
            </w:r>
            <w:r>
              <w:rPr>
                <w:sz w:val="24"/>
                <w:szCs w:val="24"/>
              </w:rPr>
              <w:t>(дата)</w:t>
            </w:r>
          </w:p>
          <w:p>
            <w:pPr>
              <w:pStyle w:val="Style28"/>
              <w:tabs>
                <w:tab w:val="left" w:pos="993" w:leader="none"/>
                <w:tab w:val="left" w:pos="9781" w:leader="none"/>
              </w:tabs>
              <w:ind w:left="284" w:hanging="0"/>
              <w:rPr>
                <w:szCs w:val="28"/>
              </w:rPr>
            </w:pPr>
            <w:r>
              <w:rPr>
                <w:szCs w:val="28"/>
              </w:rPr>
              <w:t>________________                                                ________________________</w:t>
            </w:r>
          </w:p>
          <w:p>
            <w:pPr>
              <w:pStyle w:val="Normal"/>
              <w:rPr>
                <w:rFonts w:ascii="Times New Roman" w:hAnsi="Times New Roman"/>
                <w:sz w:val="24"/>
                <w:szCs w:val="24"/>
                <w:lang w:val="ru-RU"/>
              </w:rPr>
            </w:pPr>
            <w:r>
              <w:rPr>
                <w:sz w:val="24"/>
                <w:szCs w:val="24"/>
                <w:lang w:val="ru-RU"/>
              </w:rPr>
              <w:t xml:space="preserve">     </w:t>
            </w:r>
            <w:r>
              <w:rPr>
                <w:sz w:val="24"/>
                <w:szCs w:val="24"/>
                <w:lang w:val="ru-RU"/>
              </w:rPr>
              <w:t>(должность, Ф.И.О.)                                                  (подпись заявителя, печать)</w:t>
            </w:r>
          </w:p>
          <w:p>
            <w:pPr>
              <w:pStyle w:val="Normal"/>
              <w:rPr>
                <w:rFonts w:ascii="Times New Roman" w:hAnsi="Times New Roman"/>
                <w:sz w:val="24"/>
                <w:szCs w:val="24"/>
                <w:lang w:val="ru-RU"/>
              </w:rPr>
            </w:pPr>
            <w:r>
              <w:rPr>
                <w:rFonts w:ascii="Times New Roman" w:hAnsi="Times New Roman"/>
                <w:sz w:val="24"/>
                <w:szCs w:val="24"/>
                <w:lang w:val="ru-RU"/>
              </w:rPr>
            </w:r>
          </w:p>
        </w:tc>
      </w:tr>
    </w:tbl>
    <w:p>
      <w:pPr>
        <w:pStyle w:val="Normal"/>
        <w:ind w:firstLine="709"/>
        <w:jc w:val="both"/>
        <w:rPr>
          <w:rFonts w:ascii="Times New Roman" w:hAnsi="Times New Roman"/>
          <w:sz w:val="24"/>
          <w:szCs w:val="24"/>
          <w:lang w:val="ru-RU"/>
        </w:rPr>
      </w:pPr>
      <w:r>
        <w:rPr>
          <w:rFonts w:ascii="Times New Roman" w:hAnsi="Times New Roman"/>
          <w:sz w:val="24"/>
          <w:szCs w:val="24"/>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pPr>
        <w:pStyle w:val="Normal"/>
        <w:shd w:val="clear" w:color="auto" w:fill="FFFFFF"/>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К персональным данным на обработку которых даётся моё согласие, относятся;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фамилия, имя, отчество;</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фамилия, имя, отчество представителя;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паспортные данные (серия, номер, когда и кем выдан);</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дата и место рождения;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адрес по месту регистрации и по месту проживания;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ru-RU"/>
        </w:rPr>
        <w:t>Наименование или адрес оператора________________________________</w:t>
      </w:r>
    </w:p>
    <w:p>
      <w:pPr>
        <w:pStyle w:val="Normal"/>
        <w:shd w:val="clear" w:color="auto" w:fill="FFFFFF"/>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Предоставляю Оператору право запрашивать и получать документы и</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pPr>
        <w:pStyle w:val="Normal"/>
        <w:shd w:val="clear" w:color="auto" w:fill="FFFFFF"/>
        <w:spacing w:beforeAutospacing="1" w:afterAutospacing="1"/>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Оператор вправе обрабатывать мои персональные данные как с использованием средств автоматизации, так и без использования таких средств.</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Настоящее согласие дано мной</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____________________________________________</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(дата)</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Согласие действует___________________________________________________</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(срок действия)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_________20</w:t>
      </w:r>
      <w:r>
        <w:rPr>
          <w:rFonts w:ascii="Times New Roman" w:hAnsi="Times New Roman"/>
          <w:color w:val="000000"/>
          <w:sz w:val="24"/>
          <w:szCs w:val="24"/>
        </w:rPr>
        <w:t>    </w:t>
      </w:r>
      <w:r>
        <w:rPr>
          <w:rFonts w:ascii="Times New Roman" w:hAnsi="Times New Roman"/>
          <w:color w:val="000000"/>
          <w:sz w:val="24"/>
          <w:szCs w:val="24"/>
          <w:lang w:val="ru-RU"/>
        </w:rPr>
        <w:t xml:space="preserve"> г                                    (подпись, расшифровка подписи) </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rPr>
        <w:t> </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bookmarkStart w:id="6" w:name="sub_1"/>
      <w:bookmarkStart w:id="7" w:name="sub_1"/>
      <w:bookmarkEnd w:id="7"/>
      <w:r>
        <w:rPr>
          <w:rFonts w:ascii="Times New Roman" w:hAnsi="Times New Roman"/>
          <w:color w:val="000000"/>
          <w:sz w:val="24"/>
          <w:szCs w:val="24"/>
          <w:lang w:val="ru-RU"/>
        </w:rPr>
      </w:r>
    </w:p>
    <w:p>
      <w:pPr>
        <w:pStyle w:val="ConsPlusNormal"/>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Style28"/>
        <w:tabs>
          <w:tab w:val="left" w:pos="993" w:leader="none"/>
          <w:tab w:val="left" w:pos="9781" w:leader="none"/>
        </w:tabs>
        <w:ind w:hanging="0"/>
        <w:jc w:val="right"/>
        <w:rPr>
          <w:szCs w:val="28"/>
        </w:rPr>
      </w:pPr>
      <w:r>
        <w:rPr>
          <w:szCs w:val="28"/>
        </w:rPr>
      </w:r>
    </w:p>
    <w:p>
      <w:pPr>
        <w:pStyle w:val="Style28"/>
        <w:tabs>
          <w:tab w:val="left" w:pos="993" w:leader="none"/>
          <w:tab w:val="left" w:pos="9781" w:leader="none"/>
        </w:tabs>
        <w:ind w:hanging="0"/>
        <w:rPr>
          <w:szCs w:val="28"/>
        </w:rPr>
      </w:pPr>
      <w:r>
        <w:rPr>
          <w:szCs w:val="28"/>
        </w:rPr>
      </w:r>
    </w:p>
    <w:p>
      <w:pPr>
        <w:pStyle w:val="Style28"/>
        <w:tabs>
          <w:tab w:val="left" w:pos="993" w:leader="none"/>
          <w:tab w:val="left" w:pos="9781" w:leader="none"/>
        </w:tabs>
        <w:ind w:hanging="0"/>
        <w:jc w:val="center"/>
        <w:rPr>
          <w:sz w:val="24"/>
          <w:szCs w:val="24"/>
        </w:rPr>
      </w:pPr>
      <w:r>
        <w:rPr>
          <w:sz w:val="24"/>
          <w:szCs w:val="24"/>
        </w:rPr>
        <w:t>Типовая форма Паспорта по отделке фасадов зданий, строений, сооружений</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Лист 1. Паспорт по отделке фасадов зданий, строений, сооружений</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__________________________________________________________________</w:t>
      </w:r>
    </w:p>
    <w:p>
      <w:pPr>
        <w:pStyle w:val="Style28"/>
        <w:tabs>
          <w:tab w:val="left" w:pos="993" w:leader="none"/>
          <w:tab w:val="left" w:pos="9781" w:leader="none"/>
        </w:tabs>
        <w:ind w:hanging="0"/>
        <w:jc w:val="center"/>
        <w:rPr>
          <w:sz w:val="24"/>
          <w:szCs w:val="24"/>
        </w:rPr>
      </w:pPr>
      <w:r>
        <w:rPr>
          <w:sz w:val="24"/>
          <w:szCs w:val="24"/>
        </w:rPr>
        <w:t>(наименование объекта)</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Заявитель__________________________________________________________</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Разработчик________________________________________________________</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Согласован</w:t>
      </w:r>
    </w:p>
    <w:p>
      <w:pPr>
        <w:pStyle w:val="Style28"/>
        <w:tabs>
          <w:tab w:val="left" w:pos="993" w:leader="none"/>
          <w:tab w:val="left" w:pos="9781" w:leader="none"/>
        </w:tabs>
        <w:ind w:hanging="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Согласован</w:t>
      </w:r>
    </w:p>
    <w:p>
      <w:pPr>
        <w:pStyle w:val="Style28"/>
        <w:tabs>
          <w:tab w:val="left" w:pos="993" w:leader="none"/>
          <w:tab w:val="left" w:pos="9781" w:leader="none"/>
        </w:tabs>
        <w:ind w:hanging="0"/>
        <w:rPr>
          <w:sz w:val="24"/>
          <w:szCs w:val="24"/>
        </w:rPr>
      </w:pPr>
      <w:r>
        <w:rPr>
          <w:sz w:val="24"/>
          <w:szCs w:val="24"/>
        </w:rPr>
        <w:t>_________________________________________________________________________________</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Лист 2. Местоположение объекта:</w:t>
      </w:r>
    </w:p>
    <w:p>
      <w:pPr>
        <w:pStyle w:val="Style28"/>
        <w:tabs>
          <w:tab w:val="left" w:pos="993" w:leader="none"/>
          <w:tab w:val="left" w:pos="9781" w:leader="none"/>
        </w:tabs>
        <w:ind w:hanging="0"/>
        <w:rPr>
          <w:sz w:val="24"/>
          <w:szCs w:val="24"/>
        </w:rPr>
      </w:pPr>
      <w:r>
        <w:rPr>
          <w:sz w:val="24"/>
          <w:szCs w:val="24"/>
        </w:rPr>
      </w:r>
    </w:p>
    <w:p>
      <w:pPr>
        <w:pStyle w:val="Style28"/>
        <w:tabs>
          <w:tab w:val="left" w:pos="993" w:leader="none"/>
          <w:tab w:val="left" w:pos="9781" w:leader="none"/>
        </w:tabs>
        <w:ind w:hanging="0"/>
        <w:rPr>
          <w:sz w:val="24"/>
          <w:szCs w:val="24"/>
        </w:rPr>
      </w:pPr>
      <w:r>
        <w:rPr>
          <w:sz w:val="24"/>
          <w:szCs w:val="24"/>
        </w:rPr>
        <w:t>1. Субъект Российской Федерации_____________________________________</w:t>
      </w:r>
    </w:p>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2. Город (посёлок, село, деревня)______________________________________</w:t>
      </w:r>
    </w:p>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3. Район города_____________________________________________________</w:t>
      </w:r>
    </w:p>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4. Адрес  (наименование улицы, номер здания, строения)_________________</w:t>
      </w:r>
    </w:p>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5. Правообладатель объекта (с указанием вида права)_____________________</w:t>
      </w:r>
    </w:p>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Лист 3. Пояснительная записка (текстовая часть).</w:t>
      </w:r>
    </w:p>
    <w:p>
      <w:pPr>
        <w:pStyle w:val="Style28"/>
        <w:tabs>
          <w:tab w:val="left" w:pos="993" w:leader="none"/>
          <w:tab w:val="left" w:pos="9781" w:leader="none"/>
        </w:tabs>
        <w:ind w:hanging="0"/>
        <w:jc w:val="left"/>
        <w:rPr>
          <w:sz w:val="24"/>
          <w:szCs w:val="24"/>
        </w:rPr>
      </w:pPr>
      <w:r>
        <w:rPr>
          <w:sz w:val="24"/>
          <w:szCs w:val="24"/>
        </w:rPr>
      </w:r>
    </w:p>
    <w:p>
      <w:pPr>
        <w:pStyle w:val="Style28"/>
        <w:tabs>
          <w:tab w:val="left" w:pos="993" w:leader="none"/>
          <w:tab w:val="left" w:pos="9781" w:leader="none"/>
        </w:tabs>
        <w:ind w:hanging="0"/>
        <w:jc w:val="left"/>
        <w:rPr>
          <w:sz w:val="24"/>
          <w:szCs w:val="24"/>
        </w:rPr>
      </w:pPr>
      <w:r>
        <w:rPr>
          <w:sz w:val="24"/>
          <w:szCs w:val="24"/>
        </w:rPr>
        <w:t>Лист 4. Описание здания, строения, сооружения фасадов здания, строения, сооружения.</w:t>
      </w:r>
    </w:p>
    <w:p>
      <w:pPr>
        <w:pStyle w:val="Style28"/>
        <w:tabs>
          <w:tab w:val="left" w:pos="993" w:leader="none"/>
          <w:tab w:val="left" w:pos="9781" w:leader="none"/>
        </w:tabs>
        <w:ind w:hanging="0"/>
        <w:jc w:val="center"/>
        <w:rPr>
          <w:sz w:val="24"/>
          <w:szCs w:val="24"/>
        </w:rPr>
      </w:pPr>
      <w:r>
        <w:rPr>
          <w:sz w:val="24"/>
          <w:szCs w:val="24"/>
        </w:rPr>
      </w:r>
    </w:p>
    <w:tbl>
      <w:tblPr>
        <w:tblW w:w="988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382"/>
        <w:gridCol w:w="4820"/>
        <w:gridCol w:w="3687"/>
      </w:tblGrid>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 xml:space="preserve">№ </w:t>
            </w:r>
            <w:r>
              <w:rPr>
                <w:sz w:val="24"/>
                <w:szCs w:val="24"/>
              </w:rPr>
              <w:t>п/п</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center"/>
              <w:rPr>
                <w:sz w:val="24"/>
                <w:szCs w:val="24"/>
              </w:rPr>
            </w:pPr>
            <w:r>
              <w:rPr>
                <w:sz w:val="24"/>
                <w:szCs w:val="24"/>
              </w:rPr>
              <w:t>Наименование и характеристики</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center"/>
              <w:rPr>
                <w:sz w:val="24"/>
                <w:szCs w:val="24"/>
              </w:rPr>
            </w:pPr>
            <w:r>
              <w:rPr>
                <w:sz w:val="24"/>
                <w:szCs w:val="24"/>
              </w:rPr>
              <w:t>Описание и характеристики</w:t>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Тип здания, строения, сооружения</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rHeight w:val="376" w:hRule="atLeast"/>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 xml:space="preserve">2. </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Технические условия для сетей инженерно-технического обеспечения</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3.</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Лестницы</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4.</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Ограждение</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 xml:space="preserve">5. </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Световое оформление фасада</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6.</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Архитектурное оформление фасада</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7.</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Материал фасада</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8.</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Колористическое решение фасада</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9.</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Описание работ по ремонту фасада</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10.</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Методика и технология ведения работ</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r>
        <w:trPr/>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11.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t>Примечание</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255" w:leader="none"/>
                <w:tab w:val="left" w:pos="993" w:leader="none"/>
                <w:tab w:val="left" w:pos="9781" w:leader="none"/>
              </w:tabs>
              <w:ind w:hanging="0"/>
              <w:jc w:val="left"/>
              <w:rPr>
                <w:sz w:val="24"/>
                <w:szCs w:val="24"/>
              </w:rPr>
            </w:pPr>
            <w:r>
              <w:rPr>
                <w:sz w:val="24"/>
                <w:szCs w:val="24"/>
              </w:rPr>
            </w:r>
          </w:p>
        </w:tc>
      </w:tr>
    </w:tbl>
    <w:p>
      <w:pPr>
        <w:pStyle w:val="Style28"/>
        <w:tabs>
          <w:tab w:val="left" w:pos="993" w:leader="none"/>
          <w:tab w:val="left" w:pos="9781" w:leader="none"/>
        </w:tabs>
        <w:ind w:hanging="0"/>
        <w:jc w:val="center"/>
        <w:rPr>
          <w:sz w:val="24"/>
          <w:szCs w:val="24"/>
        </w:rPr>
      </w:pPr>
      <w:r>
        <w:rPr>
          <w:sz w:val="24"/>
          <w:szCs w:val="24"/>
        </w:rPr>
      </w:r>
    </w:p>
    <w:p>
      <w:pPr>
        <w:pStyle w:val="Style28"/>
        <w:tabs>
          <w:tab w:val="left" w:pos="993" w:leader="none"/>
          <w:tab w:val="left" w:pos="9781" w:leader="none"/>
        </w:tabs>
        <w:ind w:left="-142" w:hanging="0"/>
        <w:jc w:val="left"/>
        <w:rPr>
          <w:sz w:val="24"/>
          <w:szCs w:val="24"/>
        </w:rPr>
      </w:pPr>
      <w:r>
        <w:rPr>
          <w:sz w:val="24"/>
          <w:szCs w:val="24"/>
        </w:rPr>
        <w:t>Лист 5. Ситуационный план-схема размещения здания, строения, сооружения на карте (масштаб 1:2000) и фотофиксация фасадов здания, строения, сооружения до проведения работ по ремонту, обновлению, окраске фасадов (в цветном варианте) (формата А3).</w:t>
      </w:r>
    </w:p>
    <w:p>
      <w:pPr>
        <w:pStyle w:val="Style28"/>
        <w:tabs>
          <w:tab w:val="left" w:pos="993" w:leader="none"/>
          <w:tab w:val="left" w:pos="9781" w:leader="none"/>
        </w:tabs>
        <w:ind w:left="-142" w:hanging="0"/>
        <w:jc w:val="left"/>
        <w:rPr>
          <w:sz w:val="24"/>
          <w:szCs w:val="24"/>
        </w:rPr>
      </w:pPr>
      <w:r>
        <w:rPr>
          <w:sz w:val="24"/>
          <w:szCs w:val="24"/>
        </w:rPr>
      </w:r>
    </w:p>
    <w:p>
      <w:pPr>
        <w:pStyle w:val="Style28"/>
        <w:tabs>
          <w:tab w:val="left" w:pos="993" w:leader="none"/>
          <w:tab w:val="left" w:pos="9781" w:leader="none"/>
        </w:tabs>
        <w:ind w:left="-142" w:hanging="0"/>
        <w:jc w:val="left"/>
        <w:rPr>
          <w:sz w:val="24"/>
          <w:szCs w:val="24"/>
        </w:rPr>
      </w:pPr>
      <w:r>
        <w:rPr>
          <w:sz w:val="24"/>
          <w:szCs w:val="24"/>
        </w:rPr>
        <w:t>Лист 6. Таблицы расколеровки фасадов и его элементов с эталонами колеров и наименованием отделочных материалов (формата А3).</w:t>
      </w:r>
    </w:p>
    <w:p>
      <w:pPr>
        <w:pStyle w:val="Style28"/>
        <w:tabs>
          <w:tab w:val="left" w:pos="993" w:leader="none"/>
          <w:tab w:val="left" w:pos="9781" w:leader="none"/>
        </w:tabs>
        <w:ind w:left="-142" w:hanging="0"/>
        <w:jc w:val="left"/>
        <w:rPr>
          <w:sz w:val="24"/>
          <w:szCs w:val="24"/>
        </w:rPr>
      </w:pPr>
      <w:r>
        <w:rPr>
          <w:sz w:val="24"/>
          <w:szCs w:val="24"/>
        </w:rPr>
        <w:t>Образцы цвета</w:t>
      </w:r>
    </w:p>
    <w:p>
      <w:pPr>
        <w:pStyle w:val="Style28"/>
        <w:tabs>
          <w:tab w:val="left" w:pos="993" w:leader="none"/>
          <w:tab w:val="left" w:pos="9781" w:leader="none"/>
        </w:tabs>
        <w:ind w:hanging="0"/>
        <w:jc w:val="left"/>
        <w:rPr>
          <w:sz w:val="24"/>
          <w:szCs w:val="24"/>
        </w:rPr>
      </w:pPr>
      <w:r>
        <w:rPr>
          <w:sz w:val="24"/>
          <w:szCs w:val="24"/>
        </w:rPr>
      </w:r>
    </w:p>
    <w:tbl>
      <w:tblPr>
        <w:tblW w:w="9889"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414"/>
        <w:gridCol w:w="4660"/>
        <w:gridCol w:w="3815"/>
      </w:tblGrid>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 xml:space="preserve">№ </w:t>
            </w:r>
            <w:r>
              <w:rPr>
                <w:sz w:val="24"/>
                <w:szCs w:val="24"/>
              </w:rPr>
              <w:t>п/п</w:t>
            </w:r>
          </w:p>
        </w:tc>
        <w:tc>
          <w:tcPr>
            <w:tcW w:w="4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Образцы цвета</w:t>
            </w:r>
          </w:p>
        </w:tc>
        <w:tc>
          <w:tcPr>
            <w:tcW w:w="3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Колер</w:t>
            </w:r>
          </w:p>
        </w:tc>
      </w:tr>
      <w:tr>
        <w:trPr>
          <w:trHeight w:val="18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1.</w:t>
            </w:r>
          </w:p>
        </w:tc>
        <w:tc>
          <w:tcPr>
            <w:tcW w:w="4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2.</w:t>
            </w:r>
          </w:p>
        </w:tc>
        <w:tc>
          <w:tcPr>
            <w:tcW w:w="4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3.</w:t>
            </w:r>
          </w:p>
        </w:tc>
        <w:tc>
          <w:tcPr>
            <w:tcW w:w="4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4.</w:t>
            </w:r>
          </w:p>
        </w:tc>
        <w:tc>
          <w:tcPr>
            <w:tcW w:w="4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bl>
    <w:p>
      <w:pPr>
        <w:pStyle w:val="Style28"/>
        <w:tabs>
          <w:tab w:val="left" w:pos="993" w:leader="none"/>
          <w:tab w:val="left" w:pos="9781" w:leader="none"/>
        </w:tabs>
        <w:ind w:left="-142" w:hanging="0"/>
        <w:jc w:val="left"/>
        <w:rPr>
          <w:sz w:val="24"/>
          <w:szCs w:val="24"/>
        </w:rPr>
      </w:pPr>
      <w:r>
        <w:rPr>
          <w:sz w:val="24"/>
          <w:szCs w:val="24"/>
        </w:rPr>
      </w:r>
    </w:p>
    <w:p>
      <w:pPr>
        <w:pStyle w:val="Style28"/>
        <w:tabs>
          <w:tab w:val="left" w:pos="993" w:leader="none"/>
          <w:tab w:val="left" w:pos="9781" w:leader="none"/>
        </w:tabs>
        <w:ind w:left="-284" w:hanging="0"/>
        <w:jc w:val="left"/>
        <w:rPr>
          <w:sz w:val="24"/>
          <w:szCs w:val="24"/>
        </w:rPr>
      </w:pPr>
      <w:r>
        <w:rPr>
          <w:sz w:val="24"/>
          <w:szCs w:val="24"/>
        </w:rPr>
        <w:t>Архитектурные детали и элементы фасадов</w:t>
      </w:r>
    </w:p>
    <w:p>
      <w:pPr>
        <w:pStyle w:val="Style28"/>
        <w:tabs>
          <w:tab w:val="left" w:pos="993" w:leader="none"/>
          <w:tab w:val="left" w:pos="9781" w:leader="none"/>
        </w:tabs>
        <w:ind w:left="-284" w:hanging="0"/>
        <w:jc w:val="left"/>
        <w:rPr>
          <w:sz w:val="24"/>
          <w:szCs w:val="24"/>
        </w:rPr>
      </w:pPr>
      <w:r>
        <w:rPr>
          <w:sz w:val="24"/>
          <w:szCs w:val="24"/>
        </w:rPr>
      </w:r>
    </w:p>
    <w:tbl>
      <w:tblPr>
        <w:tblW w:w="9943"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15"/>
        <w:gridCol w:w="3823"/>
        <w:gridCol w:w="3691"/>
        <w:gridCol w:w="13"/>
      </w:tblGrid>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Наименование</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Отделочный материал</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Порядковый № образца цвета</w:t>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1</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2</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center"/>
              <w:rPr>
                <w:sz w:val="24"/>
                <w:szCs w:val="24"/>
              </w:rPr>
            </w:pPr>
            <w:r>
              <w:rPr>
                <w:sz w:val="24"/>
                <w:szCs w:val="24"/>
              </w:rPr>
              <w:t>3</w:t>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Стена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Цоколь</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Карниз</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Фриз</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Архитрав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Колонна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Пилястры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Откосы окон</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Оконные переплёты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Двери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Наличники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Стены лоджии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Пожарная лестница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Водосточные трубы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Решётки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Экраны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Плиты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Швы между панелями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t>Козырёк</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8"/>
              <w:tabs>
                <w:tab w:val="left" w:pos="993" w:leader="none"/>
                <w:tab w:val="left" w:pos="9781" w:leader="none"/>
              </w:tabs>
              <w:ind w:hanging="0"/>
              <w:jc w:val="left"/>
              <w:rPr>
                <w:sz w:val="24"/>
                <w:szCs w:val="24"/>
              </w:rPr>
            </w:pPr>
            <w:r>
              <w:rPr>
                <w:sz w:val="24"/>
                <w:szCs w:val="24"/>
              </w:rPr>
            </w:r>
          </w:p>
        </w:tc>
      </w:tr>
    </w:tbl>
    <w:p>
      <w:pPr>
        <w:pStyle w:val="Style28"/>
        <w:tabs>
          <w:tab w:val="left" w:pos="993" w:leader="none"/>
          <w:tab w:val="left" w:pos="9781" w:leader="none"/>
        </w:tabs>
        <w:ind w:left="-284" w:hanging="0"/>
        <w:jc w:val="left"/>
        <w:rPr>
          <w:sz w:val="24"/>
          <w:szCs w:val="24"/>
        </w:rPr>
      </w:pPr>
      <w:r>
        <w:rPr>
          <w:sz w:val="24"/>
          <w:szCs w:val="24"/>
        </w:rPr>
      </w:r>
    </w:p>
    <w:p>
      <w:pPr>
        <w:pStyle w:val="Style28"/>
        <w:tabs>
          <w:tab w:val="left" w:pos="993" w:leader="none"/>
          <w:tab w:val="left" w:pos="9781" w:leader="none"/>
        </w:tabs>
        <w:ind w:left="-284" w:hanging="0"/>
        <w:jc w:val="left"/>
        <w:rPr>
          <w:sz w:val="24"/>
          <w:szCs w:val="24"/>
        </w:rPr>
      </w:pPr>
      <w:r>
        <w:rPr>
          <w:sz w:val="24"/>
          <w:szCs w:val="24"/>
        </w:rPr>
        <w:t>Лист 7. Чертежи фасадов с цветовым решением (с предложением многовариативности цветовой наружной отделки) (формата А3).</w:t>
      </w:r>
    </w:p>
    <w:p>
      <w:pPr>
        <w:pStyle w:val="Style28"/>
        <w:tabs>
          <w:tab w:val="left" w:pos="993" w:leader="none"/>
          <w:tab w:val="left" w:pos="9781" w:leader="none"/>
        </w:tabs>
        <w:ind w:left="-284" w:hanging="0"/>
        <w:jc w:val="left"/>
        <w:rPr>
          <w:sz w:val="24"/>
          <w:szCs w:val="24"/>
        </w:rPr>
      </w:pPr>
      <w:r>
        <w:rPr>
          <w:sz w:val="24"/>
          <w:szCs w:val="24"/>
        </w:rPr>
      </w:r>
    </w:p>
    <w:p>
      <w:pPr>
        <w:pStyle w:val="Style28"/>
        <w:tabs>
          <w:tab w:val="left" w:pos="993" w:leader="none"/>
          <w:tab w:val="left" w:pos="9781" w:leader="none"/>
        </w:tabs>
        <w:ind w:left="-284" w:hanging="0"/>
        <w:jc w:val="left"/>
        <w:rPr>
          <w:sz w:val="24"/>
          <w:szCs w:val="24"/>
        </w:rPr>
      </w:pPr>
      <w:r>
        <w:rPr>
          <w:sz w:val="24"/>
          <w:szCs w:val="24"/>
        </w:rPr>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p>
    <w:p>
      <w:pPr>
        <w:pStyle w:val="Normal"/>
        <w:jc w:val="both"/>
        <w:rPr/>
      </w:pPr>
      <w:r>
        <w:rPr/>
      </w:r>
    </w:p>
    <w:sectPr>
      <w:headerReference w:type="default" r:id="rId10"/>
      <w:footerReference w:type="default" r:id="rId11"/>
      <w:type w:val="nextPage"/>
      <w:pgSz w:w="11906" w:h="16838"/>
      <w:pgMar w:left="1418" w:right="424" w:header="720" w:top="777" w:footer="720" w:bottom="993"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1898758"/>
    </w:sdtPr>
    <w:sdtContent>
      <w:p>
        <w:pPr>
          <w:pStyle w:val="Style27"/>
          <w:jc w:val="center"/>
          <w:rPr/>
        </w:pPr>
        <w:r>
          <w:rPr/>
          <w:fldChar w:fldCharType="begin"/>
        </w:r>
        <w:r>
          <w:instrText> PAGE </w:instrText>
        </w:r>
        <w:r>
          <w:fldChar w:fldCharType="separate"/>
        </w:r>
        <w:r>
          <w:t>26</w:t>
        </w:r>
        <w:r>
          <w:fldChar w:fldCharType="end"/>
        </w:r>
      </w:p>
    </w:sdtContent>
  </w:sdt>
  <w:p>
    <w:pPr>
      <w:pStyle w:val="Style27"/>
      <w:rPr>
        <w:rFonts w:ascii="Times New Roman" w:hAnsi="Times New Roman"/>
        <w:sz w:val="28"/>
        <w:szCs w:val="28"/>
      </w:rPr>
    </w:pPr>
    <w:r>
      <w:rPr>
        <w:rFonts w:ascii="Times New Roman" w:hAnsi="Times New Roman"/>
        <w:sz w:val="28"/>
        <w:szCs w:val="28"/>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2236"/>
    <w:pPr>
      <w:widowControl/>
      <w:suppressAutoHyphens w:val="true"/>
      <w:bidi w:val="0"/>
      <w:spacing w:lineRule="auto" w:line="240" w:before="0" w:after="0"/>
      <w:jc w:val="left"/>
      <w:textAlignment w:val="baseline"/>
    </w:pPr>
    <w:rPr>
      <w:rFonts w:ascii="Century" w:hAnsi="Century" w:eastAsia="Times New Roman" w:cs="Times New Roman"/>
      <w:color w:val="00000A"/>
      <w:sz w:val="20"/>
      <w:szCs w:val="20"/>
      <w:lang w:val="en-US"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4a2236"/>
    <w:rPr>
      <w:rFonts w:ascii="Century" w:hAnsi="Century" w:eastAsia="Times New Roman" w:cs="Times New Roman"/>
      <w:sz w:val="20"/>
      <w:szCs w:val="20"/>
      <w:lang w:val="en-US" w:eastAsia="ru-RU"/>
    </w:rPr>
  </w:style>
  <w:style w:type="character" w:styleId="Style15" w:customStyle="1">
    <w:name w:val="Верхний колонтитул Знак"/>
    <w:basedOn w:val="DefaultParagraphFont"/>
    <w:link w:val="a6"/>
    <w:uiPriority w:val="99"/>
    <w:qFormat/>
    <w:rsid w:val="004a2236"/>
    <w:rPr>
      <w:rFonts w:ascii="Century" w:hAnsi="Century" w:eastAsia="Times New Roman" w:cs="Times New Roman"/>
      <w:sz w:val="20"/>
      <w:szCs w:val="20"/>
      <w:lang w:val="en-US" w:eastAsia="ru-RU"/>
    </w:rPr>
  </w:style>
  <w:style w:type="character" w:styleId="Style16" w:customStyle="1">
    <w:name w:val="Текст выноски Знак"/>
    <w:basedOn w:val="DefaultParagraphFont"/>
    <w:link w:val="a8"/>
    <w:uiPriority w:val="99"/>
    <w:semiHidden/>
    <w:qFormat/>
    <w:rsid w:val="00ee68ba"/>
    <w:rPr>
      <w:rFonts w:ascii="Segoe UI" w:hAnsi="Segoe UI" w:eastAsia="Times New Roman" w:cs="Segoe UI"/>
      <w:sz w:val="18"/>
      <w:szCs w:val="18"/>
      <w:lang w:val="en-US" w:eastAsia="ru-RU"/>
    </w:rPr>
  </w:style>
  <w:style w:type="character" w:styleId="Style17">
    <w:name w:val="Интернет-ссылка"/>
    <w:basedOn w:val="DefaultParagraphFont"/>
    <w:uiPriority w:val="99"/>
    <w:unhideWhenUsed/>
    <w:rsid w:val="00515f23"/>
    <w:rPr>
      <w:color w:val="0563C1" w:themeColor="hyperlink"/>
      <w:u w:val="single"/>
    </w:rPr>
  </w:style>
  <w:style w:type="character" w:styleId="Appleconvertedspace" w:customStyle="1">
    <w:name w:val="apple-converted-space"/>
    <w:qFormat/>
    <w:rsid w:val="00d90ae9"/>
    <w:rPr/>
  </w:style>
  <w:style w:type="character" w:styleId="Annotationreference">
    <w:name w:val="annotation reference"/>
    <w:basedOn w:val="DefaultParagraphFont"/>
    <w:uiPriority w:val="99"/>
    <w:semiHidden/>
    <w:unhideWhenUsed/>
    <w:qFormat/>
    <w:rsid w:val="0082720a"/>
    <w:rPr>
      <w:sz w:val="16"/>
      <w:szCs w:val="16"/>
    </w:rPr>
  </w:style>
  <w:style w:type="character" w:styleId="Style18" w:customStyle="1">
    <w:name w:val="Текст примечания Знак"/>
    <w:basedOn w:val="DefaultParagraphFont"/>
    <w:link w:val="ad"/>
    <w:uiPriority w:val="99"/>
    <w:semiHidden/>
    <w:qFormat/>
    <w:rsid w:val="0082720a"/>
    <w:rPr>
      <w:rFonts w:ascii="Century" w:hAnsi="Century" w:eastAsia="Times New Roman" w:cs="Times New Roman"/>
      <w:sz w:val="20"/>
      <w:szCs w:val="20"/>
      <w:lang w:val="en-US" w:eastAsia="ru-RU"/>
    </w:rPr>
  </w:style>
  <w:style w:type="character" w:styleId="Style19" w:customStyle="1">
    <w:name w:val="Тема примечания Знак"/>
    <w:basedOn w:val="Style18"/>
    <w:link w:val="af"/>
    <w:uiPriority w:val="99"/>
    <w:semiHidden/>
    <w:qFormat/>
    <w:rsid w:val="0082720a"/>
    <w:rPr>
      <w:rFonts w:ascii="Century" w:hAnsi="Century" w:eastAsia="Times New Roman" w:cs="Times New Roman"/>
      <w:b/>
      <w:bCs/>
      <w:sz w:val="20"/>
      <w:szCs w:val="20"/>
      <w:lang w:val="en-US" w:eastAsia="ru-RU"/>
    </w:rPr>
  </w:style>
  <w:style w:type="character" w:styleId="Style20" w:customStyle="1">
    <w:name w:val="Основной текст с отступом Знак"/>
    <w:basedOn w:val="DefaultParagraphFont"/>
    <w:link w:val="af1"/>
    <w:qFormat/>
    <w:rsid w:val="00186516"/>
    <w:rPr>
      <w:rFonts w:ascii="Times New Roman" w:hAnsi="Times New Roman" w:eastAsia="Times New Roman" w:cs="Times New Roman"/>
      <w:sz w:val="28"/>
      <w:szCs w:val="20"/>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Footer"/>
    <w:basedOn w:val="Normal"/>
    <w:link w:val="a4"/>
    <w:uiPriority w:val="99"/>
    <w:rsid w:val="004a2236"/>
    <w:pPr>
      <w:tabs>
        <w:tab w:val="center" w:pos="4153" w:leader="none"/>
        <w:tab w:val="right" w:pos="8306" w:leader="none"/>
      </w:tabs>
    </w:pPr>
    <w:rPr/>
  </w:style>
  <w:style w:type="paragraph" w:styleId="NormalWeb">
    <w:name w:val="Normal (Web)"/>
    <w:basedOn w:val="Normal"/>
    <w:uiPriority w:val="99"/>
    <w:qFormat/>
    <w:rsid w:val="004a2236"/>
    <w:pPr>
      <w:spacing w:before="100" w:after="0"/>
      <w:jc w:val="both"/>
    </w:pPr>
    <w:rPr>
      <w:rFonts w:ascii="Times New Roman" w:hAnsi="Times New Roman"/>
      <w:sz w:val="24"/>
      <w:szCs w:val="24"/>
      <w:lang w:val="ru-RU"/>
    </w:rPr>
  </w:style>
  <w:style w:type="paragraph" w:styleId="Style27">
    <w:name w:val="Header"/>
    <w:basedOn w:val="Normal"/>
    <w:link w:val="a7"/>
    <w:uiPriority w:val="99"/>
    <w:unhideWhenUsed/>
    <w:rsid w:val="004a2236"/>
    <w:pPr>
      <w:tabs>
        <w:tab w:val="center" w:pos="4677" w:leader="none"/>
        <w:tab w:val="right" w:pos="9355" w:leader="none"/>
      </w:tabs>
    </w:pPr>
    <w:rPr/>
  </w:style>
  <w:style w:type="paragraph" w:styleId="BalloonText">
    <w:name w:val="Balloon Text"/>
    <w:basedOn w:val="Normal"/>
    <w:link w:val="a9"/>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ConsPlusNormal" w:customStyle="1">
    <w:name w:val="ConsPlusNormal"/>
    <w:qFormat/>
    <w:rsid w:val="000c0045"/>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Annotationtext">
    <w:name w:val="annotation text"/>
    <w:basedOn w:val="Normal"/>
    <w:link w:val="ae"/>
    <w:uiPriority w:val="99"/>
    <w:semiHidden/>
    <w:unhideWhenUsed/>
    <w:qFormat/>
    <w:rsid w:val="0082720a"/>
    <w:pPr/>
    <w:rPr/>
  </w:style>
  <w:style w:type="paragraph" w:styleId="Annotationsubject">
    <w:name w:val="annotation subject"/>
    <w:basedOn w:val="Annotationtext"/>
    <w:link w:val="af0"/>
    <w:uiPriority w:val="99"/>
    <w:semiHidden/>
    <w:unhideWhenUsed/>
    <w:qFormat/>
    <w:rsid w:val="0082720a"/>
    <w:pPr/>
    <w:rPr>
      <w:b/>
      <w:bCs/>
    </w:rPr>
  </w:style>
  <w:style w:type="paragraph" w:styleId="Style28">
    <w:name w:val="Body Text Indent"/>
    <w:basedOn w:val="Normal"/>
    <w:link w:val="af2"/>
    <w:rsid w:val="00186516"/>
    <w:pPr>
      <w:suppressAutoHyphens w:val="false"/>
      <w:ind w:firstLine="709"/>
      <w:jc w:val="both"/>
      <w:textAlignment w:val="auto"/>
    </w:pPr>
    <w:rPr>
      <w:rFonts w:ascii="Times New Roman" w:hAnsi="Times New Roman"/>
      <w:sz w:val="28"/>
      <w:lang w:val="ru-RU"/>
    </w:rPr>
  </w:style>
  <w:style w:type="paragraph" w:styleId="ConsPlusNonformat" w:customStyle="1">
    <w:name w:val="ConsPlusNonformat"/>
    <w:uiPriority w:val="99"/>
    <w:qFormat/>
    <w:rsid w:val="00703c7b"/>
    <w:pPr>
      <w:widowControl/>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de34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90E7FFE2E09BC1066A1193C28EADC5766BCE030B620194498771F49BF8D6FBE51D15DA546E1571232EBCQFHAN" TargetMode="External"/><Relationship Id="rId3" Type="http://schemas.openxmlformats.org/officeDocument/2006/relationships/hyperlink" Target="consultantplus://offline/ref=A39EF62148DEB3646AFA6412045759B340CC148B429E62496A705326F5O" TargetMode="External"/><Relationship Id="rId4" Type="http://schemas.openxmlformats.org/officeDocument/2006/relationships/hyperlink" Target="consultantplus://offline/ref=3B62B35159C5275BEAFB9463C3EE66786C111580881745D992B20A775DD70A570B5EB77D5E86C5A684DDA3E9xAnBL" TargetMode="External"/><Relationship Id="rId5" Type="http://schemas.openxmlformats.org/officeDocument/2006/relationships/hyperlink" Target="consultantplus://offline/ref=3B62B35159C5275BEAFB9463C3EE66786C111580881745D992B20A775DD70A570B5EB77D5E86C5A684DDA3E9xAnBL" TargetMode="External"/><Relationship Id="rId6" Type="http://schemas.openxmlformats.org/officeDocument/2006/relationships/hyperlink" Target="consultantplus://offline/ref=08EF568AA347D457C5A7EE30C4CD6CFF003EAE7EA4D2AE5A1E76AC9B6E06DEFF1988AA795207330AEEeBK" TargetMode="External"/><Relationship Id="rId7" Type="http://schemas.openxmlformats.org/officeDocument/2006/relationships/hyperlink" Target="consultantplus://offline/ref=A39EF62148DEB3646AFA6412045759B340C4128B4AC0354B3B255D6002788216D0797C082DFAO" TargetMode="External"/><Relationship Id="rId8" Type="http://schemas.openxmlformats.org/officeDocument/2006/relationships/hyperlink" Target="consultantplus://offline/ref=1598E02F31698A7D97FCADD1851B281FE4D76B8F4F3538EA6C4EA7A90F4008D1441B92640F5D2AFBz9z7G" TargetMode="External"/><Relationship Id="rId9" Type="http://schemas.openxmlformats.org/officeDocument/2006/relationships/hyperlink" Target="mailto:mfc_ul@ulregion.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BA5E-035B-4B22-AAE8-3A39005B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LibreOffice/5.3.4.2$Windows_X86_64 LibreOffice_project/f82d347ccc0be322489bf7da61d7e4ad13fe2ff3</Application>
  <Pages>26</Pages>
  <Words>6432</Words>
  <Characters>50989</Characters>
  <CharactersWithSpaces>57857</CharactersWithSpaces>
  <Paragraphs>470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2018-01-16T10:53:00Z</dcterms:created>
  <dc:creator>Викторова Анастасия Андреевна</dc:creator>
  <dc:description/>
  <dc:language>ru-RU</dc:language>
  <cp:lastModifiedBy/>
  <cp:lastPrinted>2017-11-21T12:44:00Z</cp:lastPrinted>
  <dcterms:modified xsi:type="dcterms:W3CDTF">2018-11-20T17:17:19Z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