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header6.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lang w:eastAsia="ru-RU"/>
        </w:rPr>
      </w:pPr>
      <w:bookmarkStart w:id="0" w:name="_GoBack"/>
      <w:bookmarkEnd w:id="0"/>
      <w:r>
        <w:rPr>
          <w:sz w:val="28"/>
          <w:szCs w:val="28"/>
          <w:lang w:eastAsia="ru-RU"/>
        </w:rPr>
        <w:t>Проект(в прокуратуру)</w:t>
      </w:r>
    </w:p>
    <w:p>
      <w:pPr>
        <w:pStyle w:val="Normal"/>
        <w:jc w:val="center"/>
        <w:rPr>
          <w:sz w:val="28"/>
          <w:szCs w:val="28"/>
          <w:lang w:eastAsia="ru-RU"/>
        </w:rPr>
      </w:pPr>
      <w:r>
        <w:rPr>
          <w:sz w:val="28"/>
          <w:szCs w:val="28"/>
          <w:lang w:eastAsia="ru-RU"/>
        </w:rPr>
        <w:t>АДМИНИСТРАЦИЯ МУНИЦИПАЛЬНОГО ОБРАЗОВАНИЯ</w:t>
      </w:r>
    </w:p>
    <w:p>
      <w:pPr>
        <w:pStyle w:val="Normal"/>
        <w:jc w:val="center"/>
        <w:rPr>
          <w:sz w:val="28"/>
          <w:szCs w:val="28"/>
          <w:lang w:eastAsia="ru-RU"/>
        </w:rPr>
      </w:pPr>
      <w:r>
        <w:rPr>
          <w:sz w:val="28"/>
          <w:szCs w:val="28"/>
          <w:lang w:eastAsia="ru-RU"/>
        </w:rPr>
        <w:t>«МОКРОБУГУРНИНСКОЕ СЕЛЬСКОЕ ПОСЕЛЕНИЕ»</w:t>
      </w:r>
    </w:p>
    <w:p>
      <w:pPr>
        <w:pStyle w:val="Normal"/>
        <w:jc w:val="center"/>
        <w:rPr>
          <w:sz w:val="28"/>
          <w:szCs w:val="28"/>
          <w:lang w:eastAsia="ru-RU"/>
        </w:rPr>
      </w:pPr>
      <w:r>
        <w:rPr>
          <w:sz w:val="28"/>
          <w:szCs w:val="28"/>
          <w:lang w:eastAsia="ru-RU"/>
        </w:rPr>
        <w:t>ЦИЛЬНИНСКОГО РАЙОНА УЛЬЯНОВСКОЙ ОБЛАСТИ</w:t>
      </w:r>
    </w:p>
    <w:p>
      <w:pPr>
        <w:pStyle w:val="Normal"/>
        <w:jc w:val="center"/>
        <w:rPr>
          <w:sz w:val="28"/>
          <w:szCs w:val="28"/>
          <w:lang w:eastAsia="ru-RU"/>
        </w:rPr>
      </w:pPr>
      <w:r>
        <w:rPr>
          <w:sz w:val="28"/>
          <w:szCs w:val="28"/>
          <w:lang w:eastAsia="ru-RU"/>
        </w:rPr>
      </w:r>
    </w:p>
    <w:p>
      <w:pPr>
        <w:pStyle w:val="Normal"/>
        <w:jc w:val="center"/>
        <w:rPr>
          <w:sz w:val="28"/>
          <w:szCs w:val="28"/>
          <w:lang w:eastAsia="ru-RU"/>
        </w:rPr>
      </w:pPr>
      <w:r>
        <w:rPr>
          <w:sz w:val="28"/>
          <w:szCs w:val="28"/>
          <w:lang w:eastAsia="ru-RU"/>
        </w:rPr>
      </w:r>
    </w:p>
    <w:p>
      <w:pPr>
        <w:pStyle w:val="Normal"/>
        <w:jc w:val="center"/>
        <w:rPr>
          <w:sz w:val="28"/>
          <w:szCs w:val="28"/>
          <w:lang w:eastAsia="ru-RU"/>
        </w:rPr>
      </w:pPr>
      <w:r>
        <w:rPr>
          <w:sz w:val="28"/>
          <w:szCs w:val="28"/>
          <w:lang w:eastAsia="ru-RU"/>
        </w:rPr>
      </w:r>
    </w:p>
    <w:p>
      <w:pPr>
        <w:pStyle w:val="Normal"/>
        <w:jc w:val="center"/>
        <w:rPr>
          <w:sz w:val="28"/>
          <w:szCs w:val="28"/>
          <w:lang w:eastAsia="ru-RU"/>
        </w:rPr>
      </w:pPr>
      <w:r>
        <w:rPr>
          <w:sz w:val="28"/>
          <w:szCs w:val="28"/>
          <w:lang w:eastAsia="ru-RU"/>
        </w:rPr>
        <w:t>ПОСТАНОВЛЕНИЕ</w:t>
      </w:r>
    </w:p>
    <w:p>
      <w:pPr>
        <w:pStyle w:val="Normal"/>
        <w:jc w:val="both"/>
        <w:rPr>
          <w:sz w:val="28"/>
          <w:szCs w:val="28"/>
          <w:lang w:eastAsia="ru-RU"/>
        </w:rPr>
      </w:pPr>
      <w:r>
        <w:rPr>
          <w:sz w:val="28"/>
          <w:szCs w:val="28"/>
          <w:lang w:eastAsia="ru-RU"/>
        </w:rPr>
      </w:r>
    </w:p>
    <w:p>
      <w:pPr>
        <w:pStyle w:val="Normal"/>
        <w:jc w:val="both"/>
        <w:rPr/>
      </w:pPr>
      <w:r>
        <w:rPr>
          <w:sz w:val="28"/>
          <w:szCs w:val="28"/>
          <w:lang w:eastAsia="ru-RU"/>
        </w:rPr>
        <w:t>18 января 2018</w:t>
      </w:r>
      <w:r>
        <w:rPr>
          <w:sz w:val="28"/>
          <w:szCs w:val="28"/>
          <w:lang w:eastAsia="ru-RU"/>
        </w:rPr>
        <w:t xml:space="preserve"> года                                                                                       № </w:t>
      </w:r>
      <w:r>
        <w:rPr>
          <w:sz w:val="28"/>
          <w:szCs w:val="28"/>
          <w:lang w:eastAsia="ru-RU"/>
        </w:rPr>
        <w:t>3</w:t>
      </w:r>
      <w:r>
        <w:rPr>
          <w:sz w:val="28"/>
          <w:szCs w:val="28"/>
          <w:lang w:eastAsia="ru-RU"/>
        </w:rPr>
        <w:t>-П</w:t>
      </w:r>
    </w:p>
    <w:p>
      <w:pPr>
        <w:pStyle w:val="Normal"/>
        <w:jc w:val="center"/>
        <w:rPr>
          <w:sz w:val="28"/>
          <w:szCs w:val="28"/>
          <w:lang w:eastAsia="ru-RU"/>
        </w:rPr>
      </w:pPr>
      <w:r>
        <w:rPr>
          <w:sz w:val="28"/>
          <w:szCs w:val="28"/>
          <w:lang w:eastAsia="ru-RU"/>
        </w:rPr>
        <w:t>с.Мокрая Бугурна</w:t>
      </w:r>
    </w:p>
    <w:p>
      <w:pPr>
        <w:pStyle w:val="Normal"/>
        <w:rPr>
          <w:sz w:val="28"/>
          <w:szCs w:val="28"/>
          <w:lang w:eastAsia="ru-RU"/>
        </w:rPr>
      </w:pPr>
      <w:r>
        <w:rPr>
          <w:sz w:val="28"/>
          <w:szCs w:val="28"/>
          <w:lang w:eastAsia="ru-RU"/>
        </w:rPr>
      </w:r>
    </w:p>
    <w:p>
      <w:pPr>
        <w:pStyle w:val="Normal"/>
        <w:ind w:right="62" w:firstLine="851"/>
        <w:jc w:val="center"/>
        <w:rPr>
          <w:b/>
          <w:b/>
          <w:bCs/>
          <w:sz w:val="28"/>
          <w:szCs w:val="28"/>
        </w:rPr>
      </w:pPr>
      <w:r>
        <w:rPr>
          <w:b/>
          <w:bCs/>
          <w:sz w:val="28"/>
          <w:szCs w:val="28"/>
        </w:rPr>
      </w:r>
    </w:p>
    <w:p>
      <w:pPr>
        <w:pStyle w:val="Normal"/>
        <w:jc w:val="center"/>
        <w:rPr>
          <w:sz w:val="28"/>
        </w:rPr>
      </w:pPr>
      <w:r>
        <w:rPr>
          <w:sz w:val="28"/>
        </w:rPr>
        <w:t xml:space="preserve"> </w:t>
      </w:r>
    </w:p>
    <w:p>
      <w:pPr>
        <w:pStyle w:val="Normal"/>
        <w:ind w:right="62" w:hanging="0"/>
        <w:jc w:val="center"/>
        <w:rPr>
          <w:sz w:val="28"/>
        </w:rPr>
      </w:pPr>
      <w:r>
        <w:rPr>
          <w:bCs/>
          <w:sz w:val="28"/>
          <w:szCs w:val="28"/>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w:t>
      </w:r>
      <w:r>
        <w:rPr>
          <w:sz w:val="28"/>
          <w:szCs w:val="28"/>
        </w:rPr>
        <w:t>«Мокробугурнинское сельское поселение»</w:t>
      </w:r>
    </w:p>
    <w:p>
      <w:pPr>
        <w:pStyle w:val="Normal"/>
        <w:jc w:val="center"/>
        <w:rPr>
          <w:b/>
          <w:b/>
          <w:i/>
          <w:i/>
          <w:sz w:val="28"/>
          <w:szCs w:val="28"/>
        </w:rPr>
      </w:pPr>
      <w:r>
        <w:rPr>
          <w:b/>
          <w:i/>
          <w:sz w:val="28"/>
          <w:szCs w:val="28"/>
        </w:rPr>
      </w:r>
    </w:p>
    <w:p>
      <w:pPr>
        <w:pStyle w:val="Normal"/>
        <w:jc w:val="center"/>
        <w:rPr>
          <w:b/>
          <w:b/>
          <w:i/>
          <w:i/>
          <w:sz w:val="18"/>
          <w:szCs w:val="28"/>
        </w:rPr>
      </w:pPr>
      <w:r>
        <w:rPr>
          <w:b/>
          <w:i/>
          <w:sz w:val="18"/>
          <w:szCs w:val="28"/>
        </w:rPr>
      </w:r>
    </w:p>
    <w:p>
      <w:pPr>
        <w:pStyle w:val="Normal"/>
        <w:ind w:firstLine="708"/>
        <w:jc w:val="both"/>
        <w:rPr>
          <w:sz w:val="28"/>
          <w:szCs w:val="28"/>
        </w:rPr>
      </w:pPr>
      <w:r>
        <w:rPr>
          <w:sz w:val="28"/>
        </w:rPr>
        <w:t xml:space="preserve">В соответствии с Федеральным законом от 10.01.2002 № 7-ФЗ «Об охране окружающей среды», Федеральным законом от 27.07.2010 № 210-ФЗ </w:t>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Pr>
          <w:sz w:val="28"/>
          <w:szCs w:val="28"/>
        </w:rPr>
        <w:t>«Мокробугурнинское сельское поселение»</w:t>
      </w:r>
      <w:r>
        <w:rPr>
          <w:b/>
          <w:sz w:val="28"/>
        </w:rPr>
        <w:t xml:space="preserve">, </w:t>
      </w:r>
      <w:r>
        <w:rPr>
          <w:sz w:val="28"/>
          <w:szCs w:val="28"/>
        </w:rPr>
        <w:t>администрация постановляет:</w:t>
      </w:r>
    </w:p>
    <w:p>
      <w:pPr>
        <w:pStyle w:val="Normal"/>
        <w:jc w:val="both"/>
        <w:rPr>
          <w:sz w:val="32"/>
        </w:rPr>
      </w:pPr>
      <w:r>
        <w:rPr>
          <w:sz w:val="28"/>
          <w:szCs w:val="28"/>
        </w:rPr>
        <w:t xml:space="preserve">          </w:t>
      </w:r>
      <w:r>
        <w:rPr>
          <w:sz w:val="28"/>
          <w:szCs w:val="28"/>
        </w:rPr>
        <w:t>1.Утвердить</w:t>
      </w:r>
      <w:r>
        <w:rPr>
          <w:sz w:val="28"/>
        </w:rPr>
        <w:t xml:space="preserve"> 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 </w:t>
      </w:r>
      <w:r>
        <w:rPr>
          <w:sz w:val="28"/>
          <w:szCs w:val="28"/>
        </w:rPr>
        <w:t>«Мокробугурнинское сельское поселение»</w:t>
      </w:r>
      <w:r>
        <w:rPr>
          <w:sz w:val="28"/>
        </w:rPr>
        <w:t xml:space="preserve"> (прилагается).</w:t>
      </w:r>
    </w:p>
    <w:p>
      <w:pPr>
        <w:pStyle w:val="Normal"/>
        <w:tabs>
          <w:tab w:val="left" w:pos="993" w:leader="none"/>
        </w:tabs>
        <w:jc w:val="both"/>
        <w:rPr>
          <w:sz w:val="28"/>
          <w:szCs w:val="28"/>
        </w:rPr>
      </w:pPr>
      <w:r>
        <w:rPr>
          <w:sz w:val="28"/>
          <w:szCs w:val="28"/>
        </w:rPr>
        <w:t xml:space="preserve">          </w:t>
      </w:r>
      <w:r>
        <w:rPr>
          <w:sz w:val="28"/>
          <w:szCs w:val="28"/>
        </w:rPr>
        <w:t xml:space="preserve">2. Признать утратившими силу постановление администрации муниципального образования «Мокробугурнинское сельское поселение» от 23.05.2015 № 23-П «Об утверждении административного регламента по предоставлению муниципальной услуги по выдаче разрешений на снос (вырубку) зеленых насаждений». </w:t>
      </w:r>
    </w:p>
    <w:p>
      <w:pPr>
        <w:pStyle w:val="Normal"/>
        <w:tabs>
          <w:tab w:val="left" w:pos="993" w:leader="none"/>
        </w:tabs>
        <w:jc w:val="both"/>
        <w:rPr>
          <w:sz w:val="28"/>
        </w:rPr>
      </w:pPr>
      <w:r>
        <w:rPr>
          <w:sz w:val="28"/>
        </w:rPr>
        <w:t xml:space="preserve">          </w:t>
      </w:r>
      <w:r>
        <w:rPr>
          <w:sz w:val="28"/>
        </w:rPr>
        <w:t>3. Настоящее постановление вступает в силу на следующей день после дня его официального опубликования в газете «Новости поселения».</w:t>
      </w:r>
    </w:p>
    <w:p>
      <w:pPr>
        <w:pStyle w:val="Normal"/>
        <w:tabs>
          <w:tab w:val="left" w:pos="993" w:leader="none"/>
        </w:tabs>
        <w:jc w:val="both"/>
        <w:rPr>
          <w:sz w:val="28"/>
        </w:rPr>
      </w:pPr>
      <w:r>
        <w:rPr>
          <w:sz w:val="28"/>
        </w:rPr>
      </w:r>
    </w:p>
    <w:p>
      <w:pPr>
        <w:pStyle w:val="Normal"/>
        <w:tabs>
          <w:tab w:val="left" w:pos="993" w:leader="none"/>
        </w:tabs>
        <w:jc w:val="both"/>
        <w:rPr>
          <w:sz w:val="28"/>
        </w:rPr>
      </w:pPr>
      <w:r>
        <w:rPr>
          <w:sz w:val="28"/>
        </w:rPr>
      </w:r>
    </w:p>
    <w:p>
      <w:pPr>
        <w:pStyle w:val="Normal"/>
        <w:tabs>
          <w:tab w:val="left" w:pos="993" w:leader="none"/>
        </w:tabs>
        <w:jc w:val="both"/>
        <w:rPr>
          <w:sz w:val="28"/>
        </w:rPr>
      </w:pPr>
      <w:r>
        <w:rPr>
          <w:sz w:val="28"/>
        </w:rPr>
      </w:r>
    </w:p>
    <w:p>
      <w:pPr>
        <w:pStyle w:val="Normal"/>
        <w:widowControl w:val="false"/>
        <w:suppressAutoHyphens w:val="true"/>
        <w:jc w:val="both"/>
        <w:rPr>
          <w:rFonts w:eastAsia="Lucida Sans Unicode"/>
          <w:sz w:val="28"/>
        </w:rPr>
      </w:pPr>
      <w:r>
        <w:rPr>
          <w:rFonts w:eastAsia="Lucida Sans Unicode"/>
          <w:sz w:val="28"/>
        </w:rPr>
        <w:t>Глава администрации МО</w:t>
      </w:r>
    </w:p>
    <w:p>
      <w:pPr>
        <w:pStyle w:val="Normal"/>
        <w:tabs>
          <w:tab w:val="left" w:pos="993" w:leader="none"/>
        </w:tabs>
        <w:jc w:val="both"/>
        <w:rPr>
          <w:i/>
          <w:i/>
          <w:sz w:val="18"/>
        </w:rPr>
      </w:pPr>
      <w:r>
        <w:rPr>
          <w:rFonts w:eastAsia="Lucida Sans Unicode"/>
          <w:sz w:val="28"/>
          <w:szCs w:val="28"/>
        </w:rPr>
        <w:t>«</w:t>
      </w:r>
      <w:r>
        <w:rPr>
          <w:rFonts w:eastAsia="Lucida Sans Unicode"/>
          <w:sz w:val="28"/>
        </w:rPr>
        <w:t>Мокробугурнинское</w:t>
      </w:r>
      <w:r>
        <w:rPr>
          <w:rFonts w:eastAsia="Lucida Sans Unicode"/>
          <w:sz w:val="28"/>
          <w:szCs w:val="28"/>
        </w:rPr>
        <w:t xml:space="preserve"> сельское поселение»                                         Ф.Ф.Ислямов               </w:t>
      </w:r>
    </w:p>
    <w:tbl>
      <w:tblPr>
        <w:tblStyle w:val="a4"/>
        <w:tblW w:w="9854" w:type="dxa"/>
        <w:jc w:val="left"/>
        <w:tblInd w:w="0" w:type="dxa"/>
        <w:tblCellMar>
          <w:top w:w="0" w:type="dxa"/>
          <w:left w:w="108" w:type="dxa"/>
          <w:bottom w:w="0" w:type="dxa"/>
          <w:right w:w="108" w:type="dxa"/>
        </w:tblCellMar>
        <w:tblLook w:firstRow="1" w:noVBand="1" w:lastRow="0" w:firstColumn="1" w:lastColumn="0" w:noHBand="0" w:val="04a0"/>
      </w:tblPr>
      <w:tblGrid>
        <w:gridCol w:w="4927"/>
        <w:gridCol w:w="4926"/>
      </w:tblGrid>
      <w:tr>
        <w:trPr/>
        <w:tc>
          <w:tcPr>
            <w:tcW w:w="4927" w:type="dxa"/>
            <w:tcBorders>
              <w:top w:val="nil"/>
              <w:left w:val="nil"/>
              <w:bottom w:val="nil"/>
              <w:right w:val="nil"/>
              <w:insideH w:val="nil"/>
              <w:insideV w:val="nil"/>
            </w:tcBorders>
            <w:shd w:fill="auto" w:val="clear"/>
          </w:tcPr>
          <w:p>
            <w:pPr>
              <w:pStyle w:val="Normal"/>
              <w:tabs>
                <w:tab w:val="left" w:pos="993" w:leader="none"/>
              </w:tabs>
              <w:spacing w:lineRule="auto" w:line="240" w:before="0" w:after="0"/>
              <w:jc w:val="both"/>
              <w:rPr>
                <w:i/>
                <w:i/>
                <w:sz w:val="28"/>
              </w:rPr>
            </w:pPr>
            <w:r>
              <w:rPr>
                <w:i/>
                <w:sz w:val="18"/>
              </w:rPr>
              <w:t xml:space="preserve">   </w:t>
            </w:r>
            <w:r>
              <w:rPr>
                <w:sz w:val="18"/>
              </w:rPr>
              <w:t xml:space="preserve"> </w:t>
            </w:r>
          </w:p>
        </w:tc>
        <w:tc>
          <w:tcPr>
            <w:tcW w:w="4926" w:type="dxa"/>
            <w:tcBorders>
              <w:top w:val="nil"/>
              <w:left w:val="nil"/>
              <w:bottom w:val="nil"/>
              <w:right w:val="nil"/>
              <w:insideH w:val="nil"/>
              <w:insideV w:val="nil"/>
            </w:tcBorders>
            <w:shd w:fill="auto" w:val="clear"/>
          </w:tcPr>
          <w:p>
            <w:pPr>
              <w:pStyle w:val="Normal"/>
              <w:widowControl w:val="false"/>
              <w:spacing w:lineRule="auto" w:line="240" w:before="0" w:after="0"/>
              <w:ind w:left="177" w:right="140" w:hanging="0"/>
              <w:jc w:val="center"/>
              <w:rPr>
                <w:bCs/>
                <w:sz w:val="24"/>
                <w:szCs w:val="24"/>
              </w:rPr>
            </w:pPr>
            <w:r>
              <w:rPr>
                <w:bCs/>
                <w:sz w:val="24"/>
                <w:szCs w:val="24"/>
              </w:rPr>
            </w:r>
          </w:p>
          <w:p>
            <w:pPr>
              <w:pStyle w:val="Normal"/>
              <w:widowControl w:val="false"/>
              <w:spacing w:lineRule="auto" w:line="240" w:before="0" w:after="0"/>
              <w:ind w:left="177" w:right="140" w:hanging="0"/>
              <w:jc w:val="center"/>
              <w:rPr>
                <w:bCs/>
                <w:sz w:val="24"/>
                <w:szCs w:val="24"/>
              </w:rPr>
            </w:pPr>
            <w:r>
              <w:rPr>
                <w:bCs/>
                <w:sz w:val="24"/>
                <w:szCs w:val="24"/>
              </w:rPr>
            </w:r>
          </w:p>
          <w:p>
            <w:pPr>
              <w:pStyle w:val="Normal"/>
              <w:widowControl w:val="false"/>
              <w:spacing w:lineRule="auto" w:line="240" w:before="0" w:after="0"/>
              <w:ind w:left="177" w:right="140" w:hanging="0"/>
              <w:jc w:val="center"/>
              <w:rPr>
                <w:bCs/>
                <w:sz w:val="24"/>
                <w:szCs w:val="24"/>
              </w:rPr>
            </w:pPr>
            <w:r>
              <w:rPr>
                <w:bCs/>
                <w:sz w:val="24"/>
                <w:szCs w:val="24"/>
              </w:rPr>
            </w:r>
          </w:p>
          <w:p>
            <w:pPr>
              <w:pStyle w:val="Normal"/>
              <w:widowControl w:val="false"/>
              <w:spacing w:lineRule="auto" w:line="240" w:before="0" w:after="0"/>
              <w:ind w:left="177" w:right="140" w:hanging="0"/>
              <w:jc w:val="center"/>
              <w:rPr>
                <w:bCs/>
                <w:sz w:val="24"/>
                <w:szCs w:val="24"/>
              </w:rPr>
            </w:pPr>
            <w:r>
              <w:rPr>
                <w:bCs/>
                <w:sz w:val="24"/>
                <w:szCs w:val="24"/>
              </w:rPr>
              <w:t>Утвержден</w:t>
            </w:r>
          </w:p>
          <w:p>
            <w:pPr>
              <w:pStyle w:val="Normal"/>
              <w:widowControl w:val="false"/>
              <w:spacing w:lineRule="auto" w:line="240" w:before="0" w:after="0"/>
              <w:ind w:left="177" w:right="140" w:hanging="0"/>
              <w:jc w:val="center"/>
              <w:rPr>
                <w:bCs/>
                <w:sz w:val="24"/>
                <w:szCs w:val="24"/>
              </w:rPr>
            </w:pPr>
            <w:r>
              <w:rPr>
                <w:bCs/>
                <w:sz w:val="24"/>
                <w:szCs w:val="24"/>
              </w:rPr>
              <w:t>постановлением администрации</w:t>
            </w:r>
          </w:p>
          <w:p>
            <w:pPr>
              <w:pStyle w:val="Normal"/>
              <w:widowControl w:val="false"/>
              <w:spacing w:lineRule="auto" w:line="240" w:before="0" w:after="0"/>
              <w:ind w:left="177" w:right="140" w:hanging="0"/>
              <w:jc w:val="center"/>
              <w:rPr>
                <w:bCs/>
                <w:sz w:val="24"/>
                <w:szCs w:val="24"/>
              </w:rPr>
            </w:pPr>
            <w:r>
              <w:rPr>
                <w:bCs/>
                <w:sz w:val="24"/>
                <w:szCs w:val="24"/>
              </w:rPr>
              <w:t>муниципального образования</w:t>
            </w:r>
          </w:p>
          <w:p>
            <w:pPr>
              <w:pStyle w:val="Normal"/>
              <w:widowControl w:val="false"/>
              <w:spacing w:lineRule="auto" w:line="240" w:before="0" w:after="0"/>
              <w:ind w:left="177" w:right="140" w:hanging="0"/>
              <w:jc w:val="center"/>
              <w:rPr>
                <w:bCs/>
                <w:sz w:val="24"/>
                <w:szCs w:val="24"/>
              </w:rPr>
            </w:pPr>
            <w:r>
              <w:rPr>
                <w:sz w:val="24"/>
                <w:szCs w:val="24"/>
              </w:rPr>
              <w:t>«Мокробугурнинское сельское поселение»</w:t>
            </w:r>
          </w:p>
          <w:p>
            <w:pPr>
              <w:pStyle w:val="Normal"/>
              <w:tabs>
                <w:tab w:val="left" w:pos="993" w:leader="none"/>
              </w:tabs>
              <w:spacing w:lineRule="auto" w:line="240" w:before="0" w:after="0"/>
              <w:jc w:val="center"/>
              <w:rPr>
                <w:sz w:val="24"/>
                <w:szCs w:val="24"/>
              </w:rPr>
            </w:pPr>
            <w:r>
              <w:rPr>
                <w:bCs/>
                <w:sz w:val="24"/>
                <w:szCs w:val="24"/>
              </w:rPr>
              <w:t>от _________20___г. №____</w:t>
            </w:r>
          </w:p>
        </w:tc>
      </w:tr>
    </w:tbl>
    <w:p>
      <w:pPr>
        <w:pStyle w:val="Normal"/>
        <w:tabs>
          <w:tab w:val="left" w:pos="993" w:leader="none"/>
        </w:tabs>
        <w:jc w:val="both"/>
        <w:rPr>
          <w:i/>
          <w:i/>
          <w:sz w:val="28"/>
        </w:rPr>
      </w:pPr>
      <w:r>
        <w:rPr>
          <w:i/>
          <w:sz w:val="28"/>
        </w:rPr>
      </w:r>
    </w:p>
    <w:p>
      <w:pPr>
        <w:pStyle w:val="Normal"/>
        <w:tabs>
          <w:tab w:val="left" w:pos="993" w:leader="none"/>
        </w:tabs>
        <w:jc w:val="both"/>
        <w:rPr>
          <w:i/>
          <w:i/>
          <w:sz w:val="28"/>
        </w:rPr>
      </w:pPr>
      <w:r>
        <w:rPr>
          <w:i/>
          <w:sz w:val="28"/>
        </w:rPr>
      </w:r>
    </w:p>
    <w:p>
      <w:pPr>
        <w:pStyle w:val="Normal"/>
        <w:tabs>
          <w:tab w:val="left" w:pos="993" w:leader="none"/>
        </w:tabs>
        <w:jc w:val="center"/>
        <w:rPr>
          <w:sz w:val="28"/>
        </w:rPr>
      </w:pPr>
      <w:r>
        <w:rPr>
          <w:sz w:val="28"/>
        </w:rPr>
        <w:t>Административный регламент предоставления муниципальной услуги по предоставлению порубочного билета и (или) разрешения на пересадку деревьев и кустарников на территории  муниципального образования</w:t>
      </w:r>
    </w:p>
    <w:p>
      <w:pPr>
        <w:pStyle w:val="Normal"/>
        <w:tabs>
          <w:tab w:val="left" w:pos="993" w:leader="none"/>
        </w:tabs>
        <w:jc w:val="center"/>
        <w:rPr>
          <w:b/>
          <w:b/>
          <w:i/>
          <w:i/>
          <w:sz w:val="18"/>
        </w:rPr>
      </w:pPr>
      <w:r>
        <w:rPr>
          <w:sz w:val="28"/>
        </w:rPr>
        <w:t xml:space="preserve"> </w:t>
      </w:r>
      <w:r>
        <w:rPr>
          <w:sz w:val="28"/>
          <w:szCs w:val="28"/>
        </w:rPr>
        <w:t>«Мокробугурнинское сельское поселение»</w:t>
      </w:r>
    </w:p>
    <w:p>
      <w:pPr>
        <w:pStyle w:val="Normal"/>
        <w:jc w:val="center"/>
        <w:rPr>
          <w:sz w:val="28"/>
        </w:rPr>
      </w:pPr>
      <w:r>
        <w:rPr>
          <w:sz w:val="28"/>
        </w:rPr>
      </w:r>
    </w:p>
    <w:p>
      <w:pPr>
        <w:pStyle w:val="Normal"/>
        <w:tabs>
          <w:tab w:val="left" w:pos="1440" w:leader="none"/>
        </w:tabs>
        <w:jc w:val="center"/>
        <w:rPr>
          <w:b/>
          <w:b/>
          <w:sz w:val="28"/>
        </w:rPr>
      </w:pPr>
      <w:r>
        <w:rPr>
          <w:b/>
          <w:sz w:val="28"/>
        </w:rPr>
        <w:t>1.Общие положения</w:t>
      </w:r>
    </w:p>
    <w:p>
      <w:pPr>
        <w:pStyle w:val="Normal"/>
        <w:shd w:val="clear" w:color="auto" w:fill="FFFFFF"/>
        <w:ind w:firstLine="720"/>
        <w:jc w:val="both"/>
        <w:rPr>
          <w:sz w:val="28"/>
          <w:szCs w:val="28"/>
        </w:rPr>
      </w:pPr>
      <w:r>
        <w:rPr>
          <w:sz w:val="28"/>
          <w:szCs w:val="28"/>
        </w:rPr>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муниципального образования «Мокробугурнинское сельское поселение» (далее – административный регламент) устанавливает порядок предоставления администрацией муниципального образования «Мокробугурнинское сельское поселение» (далее – уполномоченный орган) муниципальной услуги по предоставлению порубочного билета и (или) разрешения на пересадку деревьев и кустарников (далее – муниципальная услуга), 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pPr>
        <w:pStyle w:val="Normal"/>
        <w:shd w:val="clear" w:color="auto" w:fill="FFFFFF"/>
        <w:ind w:firstLine="709"/>
        <w:jc w:val="both"/>
        <w:rPr>
          <w:sz w:val="28"/>
          <w:szCs w:val="28"/>
        </w:rPr>
      </w:pPr>
      <w:r>
        <w:rPr>
          <w:sz w:val="28"/>
          <w:szCs w:val="28"/>
        </w:rPr>
        <w:t xml:space="preserve">1.2. </w:t>
      </w:r>
      <w:r>
        <w:rPr>
          <w:sz w:val="28"/>
        </w:rPr>
        <w:t>Получателями муниципальной услуги являются физические лица, индивидуальные предприниматели, юридические лица, намеренные осуществить снос (пересадку), обрезку зелёных насаждений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а также собственников земельных участков.</w:t>
      </w:r>
    </w:p>
    <w:p>
      <w:pPr>
        <w:pStyle w:val="Normal"/>
        <w:ind w:firstLine="708"/>
        <w:jc w:val="both"/>
        <w:rPr>
          <w:sz w:val="28"/>
        </w:rPr>
      </w:pPr>
      <w:r>
        <w:rPr>
          <w:sz w:val="28"/>
        </w:rPr>
        <w:t xml:space="preserve">От имени получателя муниципальной услуги вправе обратиться </w:t>
        <w:br/>
        <w:t xml:space="preserve">его представитель, действующий от имени и в интересах заявителя в силу закона, полномочия которого основаны на доверенности, оформленной </w:t>
        <w:br/>
        <w:t>в порядке, установленном статьей 185 Гражданского кодекса Российской Федерации.</w:t>
      </w:r>
    </w:p>
    <w:p>
      <w:pPr>
        <w:pStyle w:val="Normal"/>
        <w:shd w:val="clear" w:color="auto" w:fill="FFFFFF"/>
        <w:ind w:firstLine="720"/>
        <w:jc w:val="both"/>
        <w:rPr>
          <w:sz w:val="28"/>
          <w:szCs w:val="28"/>
        </w:rPr>
      </w:pPr>
      <w:r>
        <w:rPr>
          <w:sz w:val="28"/>
        </w:rPr>
        <w:t xml:space="preserve">В случае, если для предоставления муниципальной услуги необходимы документы и информация об ином лице, не являющемся заявителем, </w:t>
        <w:br/>
        <w:t xml:space="preserve">за исключением лиц, признанных безвестно отсутствующими, и разыскиваемых лиц, место нахождение которых не установлено уполномоченным федеральным органом исполнительной власти,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по форме, согласно приложению № 5 административного регламента, а также полномочие заявителя действовать от имени указанных лиц или их законных представителей при передаче персональных данных указанных лиц в уполномоченный орган.  </w:t>
      </w:r>
    </w:p>
    <w:p>
      <w:pPr>
        <w:pStyle w:val="Normal"/>
        <w:ind w:firstLine="708"/>
        <w:jc w:val="both"/>
        <w:rPr>
          <w:sz w:val="28"/>
          <w:szCs w:val="28"/>
        </w:rPr>
      </w:pPr>
      <w:r>
        <w:rPr>
          <w:sz w:val="28"/>
          <w:szCs w:val="28"/>
        </w:rPr>
        <w:t xml:space="preserve">1.3. Требования к порядку получения информации заявителями </w:t>
        <w:br/>
        <w:t>по вопросам предоставления муниципальной услуги, необходимой</w:t>
        <w:br/>
        <w:t xml:space="preserve">и обязательной для предоставления указанной услуги, в том числе </w:t>
        <w:br/>
        <w:t>с использованием государственной информационной системы «Портал государственных и муниципальных услуг (функций) Ульяновской области».</w:t>
      </w:r>
    </w:p>
    <w:p>
      <w:pPr>
        <w:pStyle w:val="Normal"/>
        <w:ind w:firstLine="709"/>
        <w:jc w:val="both"/>
        <w:rPr>
          <w:color w:val="000000" w:themeColor="text1"/>
          <w:sz w:val="28"/>
        </w:rPr>
      </w:pPr>
      <w:r>
        <w:rPr>
          <w:color w:val="000000" w:themeColor="text1"/>
          <w:sz w:val="28"/>
        </w:rPr>
        <w:t xml:space="preserve">1.3.1.Информация о местах нахождения и графиках работы уполномоченного органа, предоставляющего муниципальную услугу, </w:t>
        <w:br/>
        <w:t xml:space="preserve">его структурного подразделения, организаций, участвующих в предоставлении муниципальной услуги, способах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w:t>
        <w:br/>
        <w:t>а также многофункциональных центров.</w:t>
      </w:r>
    </w:p>
    <w:p>
      <w:pPr>
        <w:pStyle w:val="Normal"/>
        <w:ind w:firstLine="709"/>
        <w:jc w:val="both"/>
        <w:rPr>
          <w:i/>
          <w:i/>
          <w:sz w:val="16"/>
          <w:szCs w:val="16"/>
        </w:rPr>
      </w:pPr>
      <w:r>
        <w:rPr>
          <w:sz w:val="28"/>
        </w:rPr>
        <w:t>Место нахождения уполномоченного органа:</w:t>
      </w:r>
      <w:r>
        <w:rPr/>
        <w:t xml:space="preserve"> </w:t>
      </w:r>
      <w:r>
        <w:rPr>
          <w:sz w:val="28"/>
          <w:szCs w:val="28"/>
        </w:rPr>
        <w:t>Ульяновская область, Цильнинский район, с. Мокрая Бугурна, ул. Суркова, д.2.</w:t>
      </w:r>
    </w:p>
    <w:p>
      <w:pPr>
        <w:pStyle w:val="ConsPlusNormal"/>
        <w:widowControl/>
        <w:ind w:firstLine="540"/>
        <w:jc w:val="both"/>
        <w:rPr>
          <w:rFonts w:ascii="Times New Roman" w:hAnsi="Times New Roman" w:cs="Times New Roman"/>
          <w:color w:val="000000"/>
          <w:sz w:val="28"/>
        </w:rPr>
      </w:pPr>
      <w:r>
        <w:rPr>
          <w:rFonts w:cs="Times New Roman" w:ascii="Times New Roman" w:hAnsi="Times New Roman"/>
          <w:sz w:val="28"/>
        </w:rPr>
        <w:t xml:space="preserve">  </w:t>
      </w:r>
      <w:r>
        <w:rPr>
          <w:rFonts w:cs="Times New Roman" w:ascii="Times New Roman" w:hAnsi="Times New Roman"/>
          <w:sz w:val="28"/>
        </w:rPr>
        <w:t>График работы уполномоченного органа:</w:t>
      </w:r>
      <w:r>
        <w:rPr>
          <w:rFonts w:cs="Times New Roman" w:ascii="Times New Roman" w:hAnsi="Times New Roman"/>
        </w:rPr>
        <w:t xml:space="preserve"> </w:t>
      </w:r>
      <w:r>
        <w:rPr>
          <w:rFonts w:cs="Times New Roman" w:ascii="Times New Roman" w:hAnsi="Times New Roman"/>
          <w:sz w:val="28"/>
          <w:szCs w:val="24"/>
        </w:rPr>
        <w:t xml:space="preserve"> </w:t>
      </w:r>
      <w:r>
        <w:rPr>
          <w:rFonts w:cs="Times New Roman" w:ascii="Times New Roman" w:hAnsi="Times New Roman"/>
          <w:color w:val="000000"/>
          <w:sz w:val="28"/>
        </w:rPr>
        <w:t>в рабочие дни с 8.00 до 17.00 (понедельник –пятница), обеденный перерыв с 12.00 до 13.00, выходные дни: суббота и воскресенье.</w:t>
      </w:r>
    </w:p>
    <w:p>
      <w:pPr>
        <w:pStyle w:val="Normal"/>
        <w:jc w:val="both"/>
        <w:rPr>
          <w:sz w:val="28"/>
          <w:szCs w:val="28"/>
        </w:rPr>
      </w:pPr>
      <w:r>
        <w:rPr/>
        <w:t xml:space="preserve">           </w:t>
      </w:r>
      <w:r>
        <w:rPr>
          <w:sz w:val="28"/>
          <w:szCs w:val="28"/>
        </w:rPr>
        <w:t>Место нахождения структурного подразделения уполномоченного органа: структурного подразделения нет.</w:t>
      </w:r>
    </w:p>
    <w:p>
      <w:pPr>
        <w:pStyle w:val="Normal"/>
        <w:ind w:firstLine="540"/>
        <w:jc w:val="both"/>
        <w:rPr>
          <w:i/>
          <w:i/>
          <w:sz w:val="16"/>
          <w:szCs w:val="16"/>
        </w:rPr>
      </w:pPr>
      <w:r>
        <w:rPr/>
        <w:t xml:space="preserve">  </w:t>
      </w:r>
      <w:r>
        <w:rPr>
          <w:sz w:val="28"/>
          <w:szCs w:val="28"/>
        </w:rPr>
        <w:t xml:space="preserve">Информацию о месте нахождения, графике работы уполномоченного органа </w:t>
      </w:r>
    </w:p>
    <w:p>
      <w:pPr>
        <w:pStyle w:val="Normal"/>
        <w:jc w:val="both"/>
        <w:rPr>
          <w:sz w:val="28"/>
          <w:szCs w:val="28"/>
        </w:rPr>
      </w:pPr>
      <w:r>
        <w:rPr>
          <w:sz w:val="28"/>
          <w:szCs w:val="28"/>
        </w:rPr>
        <w:t xml:space="preserve">заявитель может получить с использованием федеральной государственной информационной системы «Единый портал государственных и муниципальных услуг (функций)» https://www.gosuslugi.ru/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https://gosuslugi.ulregion.ru/ (далее – Региональный портал), на официальном сайте уполномоченного органа в информационно-телекоммуникационной сети «Интернет», на информационных стендах в местах предоставления муниципальной услуги, при личном обращении в уполномоченный орган, по телефону. </w:t>
      </w:r>
    </w:p>
    <w:p>
      <w:pPr>
        <w:pStyle w:val="Normal"/>
        <w:ind w:firstLine="709"/>
        <w:jc w:val="both"/>
        <w:rPr>
          <w:sz w:val="28"/>
        </w:rPr>
      </w:pPr>
      <w:r>
        <w:rPr>
          <w:sz w:val="28"/>
        </w:rPr>
        <w:t>1.3.2. Информация о справочных телефонах уполномоченного органа, предоставляющего муниципальную услугу, его структурных подразделениях, организациях, участвующих в предоставлении муниципальной услуги, в том числе номер телефона-автоинформатора, адресах официальных сайтов уполномоченного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адресах их электронной почты.</w:t>
      </w:r>
    </w:p>
    <w:p>
      <w:pPr>
        <w:pStyle w:val="Normal"/>
        <w:ind w:firstLine="709"/>
        <w:jc w:val="both"/>
        <w:rPr>
          <w:i/>
          <w:i/>
          <w:sz w:val="16"/>
          <w:szCs w:val="16"/>
        </w:rPr>
      </w:pPr>
      <w:r>
        <w:rPr>
          <w:sz w:val="28"/>
        </w:rPr>
        <w:t>Справочный(ые) телефон(ы) уполномоченного органа: тел.</w:t>
      </w:r>
      <w:r>
        <w:rPr>
          <w:sz w:val="28"/>
          <w:szCs w:val="28"/>
        </w:rPr>
        <w:t>8(84245)35-4-42.</w:t>
      </w:r>
    </w:p>
    <w:p>
      <w:pPr>
        <w:pStyle w:val="Normal"/>
        <w:ind w:firstLine="709"/>
        <w:jc w:val="both"/>
        <w:rPr>
          <w:i/>
          <w:i/>
          <w:sz w:val="16"/>
          <w:szCs w:val="16"/>
        </w:rPr>
      </w:pPr>
      <w:r>
        <w:rPr>
          <w:sz w:val="28"/>
        </w:rPr>
        <w:t xml:space="preserve">Номер телефона-автоинформатора: отсутствует.  </w:t>
      </w:r>
    </w:p>
    <w:p>
      <w:pPr>
        <w:pStyle w:val="Normal"/>
        <w:ind w:firstLine="709"/>
        <w:jc w:val="both"/>
        <w:rPr>
          <w:i/>
          <w:i/>
          <w:sz w:val="18"/>
          <w:szCs w:val="16"/>
        </w:rPr>
      </w:pPr>
      <w:r>
        <w:rPr>
          <w:sz w:val="28"/>
        </w:rPr>
        <w:t>Адрес официального сайта уполномоченного органа в информационно-телекоммуникационной сети «Интернет»: www.mbugurna.ru</w:t>
      </w:r>
    </w:p>
    <w:p>
      <w:pPr>
        <w:pStyle w:val="ConsPlusNormal"/>
        <w:widowControl/>
        <w:ind w:firstLine="540"/>
        <w:jc w:val="both"/>
        <w:rPr>
          <w:sz w:val="28"/>
        </w:rPr>
      </w:pPr>
      <w:r>
        <w:rPr>
          <w:rFonts w:cs="Times New Roman" w:ascii="Times New Roman" w:hAnsi="Times New Roman"/>
          <w:sz w:val="28"/>
        </w:rPr>
        <w:t xml:space="preserve"> </w:t>
      </w:r>
      <w:r>
        <w:rPr>
          <w:rFonts w:cs="Times New Roman" w:ascii="Times New Roman" w:hAnsi="Times New Roman"/>
          <w:sz w:val="28"/>
        </w:rPr>
        <w:t>Адрес электронной почты уполномоченного органа:</w:t>
      </w:r>
      <w:r>
        <w:rPr>
          <w:sz w:val="28"/>
        </w:rPr>
        <w:t xml:space="preserve"> </w:t>
      </w:r>
      <w:r>
        <w:rPr>
          <w:rFonts w:eastAsia="Times New Roman CYR" w:cs="Times New Roman CYR" w:ascii="Times New Roman CYR" w:hAnsi="Times New Roman CYR"/>
          <w:sz w:val="28"/>
          <w:szCs w:val="28"/>
          <w:lang w:val="en-US"/>
        </w:rPr>
        <w:t>mbugurn</w:t>
      </w:r>
      <w:r>
        <w:rPr>
          <w:rFonts w:eastAsia="Times New Roman CYR" w:cs="Times New Roman CYR" w:ascii="Times New Roman CYR" w:hAnsi="Times New Roman CYR"/>
          <w:sz w:val="28"/>
          <w:szCs w:val="28"/>
        </w:rPr>
        <w:t>@mail.ru</w:t>
      </w:r>
    </w:p>
    <w:p>
      <w:pPr>
        <w:pStyle w:val="Normal"/>
        <w:ind w:firstLine="708"/>
        <w:jc w:val="both"/>
        <w:rPr>
          <w:sz w:val="32"/>
          <w:szCs w:val="28"/>
        </w:rPr>
      </w:pPr>
      <w:r>
        <w:rPr>
          <w:sz w:val="28"/>
        </w:rPr>
        <w:t xml:space="preserve">1.3.3. Информация о порядке получения информации заявителями </w:t>
        <w:br/>
        <w:t>по вопросам предоставления муниципальной услуги и услуг, которые являются необходимыми и обязательными для предоставления муниципальных услуг, сведениях о ходе предоставления указанных услуг, в том числе Единого портала, Регионального портала, а также официального сайта уполномоченного органа в информационно-телекоммуникационной сети «Интернет».</w:t>
      </w:r>
    </w:p>
    <w:p>
      <w:pPr>
        <w:pStyle w:val="Style20"/>
        <w:spacing w:before="0" w:after="0"/>
        <w:ind w:firstLine="709"/>
        <w:jc w:val="both"/>
        <w:rPr>
          <w:rFonts w:eastAsia="Arial"/>
          <w:sz w:val="28"/>
          <w:szCs w:val="28"/>
        </w:rPr>
      </w:pPr>
      <w:r>
        <w:rPr>
          <w:rFonts w:eastAsia="Arial"/>
          <w:sz w:val="28"/>
          <w:szCs w:val="28"/>
        </w:rPr>
        <w:t>Информация о порядке предоставления муниципальной услуги доводится до сведения заявителей посредством:</w:t>
      </w:r>
    </w:p>
    <w:p>
      <w:pPr>
        <w:pStyle w:val="Style20"/>
        <w:spacing w:before="0" w:after="0"/>
        <w:ind w:firstLine="709"/>
        <w:jc w:val="both"/>
        <w:rPr>
          <w:rFonts w:eastAsia="Arial"/>
          <w:sz w:val="28"/>
          <w:szCs w:val="28"/>
        </w:rPr>
      </w:pPr>
      <w:r>
        <w:rPr>
          <w:rFonts w:eastAsia="Arial"/>
          <w:sz w:val="28"/>
          <w:szCs w:val="28"/>
        </w:rPr>
        <w:t xml:space="preserve">должностными лицами уполномоченного органа, ответственными за предоставление муниципальной услуги (далее – должностные лица), при непосредственном обращении заявителя в уполномоченный орган;  </w:t>
      </w:r>
    </w:p>
    <w:p>
      <w:pPr>
        <w:pStyle w:val="Style20"/>
        <w:spacing w:before="0" w:after="0"/>
        <w:ind w:firstLine="709"/>
        <w:jc w:val="both"/>
        <w:rPr>
          <w:rFonts w:eastAsia="Arial"/>
          <w:sz w:val="28"/>
          <w:szCs w:val="28"/>
        </w:rPr>
      </w:pPr>
      <w:r>
        <w:rPr>
          <w:rFonts w:eastAsia="Arial"/>
          <w:sz w:val="28"/>
          <w:szCs w:val="28"/>
        </w:rPr>
        <w:t>опубликования на официальном сайте уполномоченного органа в информационно-телекоммуникационной сети «Интернет»;</w:t>
      </w:r>
    </w:p>
    <w:p>
      <w:pPr>
        <w:pStyle w:val="Style20"/>
        <w:spacing w:before="0" w:after="0"/>
        <w:ind w:firstLine="709"/>
        <w:jc w:val="both"/>
        <w:rPr>
          <w:rFonts w:eastAsia="Arial"/>
          <w:sz w:val="28"/>
          <w:szCs w:val="28"/>
        </w:rPr>
      </w:pPr>
      <w:r>
        <w:rPr>
          <w:rFonts w:eastAsia="Arial"/>
          <w:sz w:val="28"/>
          <w:szCs w:val="28"/>
        </w:rPr>
        <w:t>размещения в Едином портале;</w:t>
      </w:r>
    </w:p>
    <w:p>
      <w:pPr>
        <w:pStyle w:val="Style20"/>
        <w:spacing w:before="0" w:after="0"/>
        <w:ind w:firstLine="709"/>
        <w:jc w:val="both"/>
        <w:rPr>
          <w:rFonts w:eastAsia="Arial"/>
          <w:sz w:val="28"/>
          <w:szCs w:val="28"/>
        </w:rPr>
      </w:pPr>
      <w:r>
        <w:rPr>
          <w:rFonts w:eastAsia="Arial"/>
          <w:sz w:val="28"/>
          <w:szCs w:val="28"/>
        </w:rPr>
        <w:t>размещения в Региональном портале;</w:t>
      </w:r>
    </w:p>
    <w:p>
      <w:pPr>
        <w:pStyle w:val="Style20"/>
        <w:spacing w:before="0" w:after="0"/>
        <w:ind w:firstLine="709"/>
        <w:jc w:val="both"/>
        <w:rPr>
          <w:rFonts w:eastAsia="Arial"/>
          <w:sz w:val="28"/>
          <w:szCs w:val="28"/>
        </w:rPr>
      </w:pPr>
      <w:r>
        <w:rPr>
          <w:rFonts w:eastAsia="Arial"/>
          <w:sz w:val="28"/>
          <w:szCs w:val="28"/>
        </w:rPr>
        <w:t>путём публикации информации в средствах массовой информации, издания информационных брошюр, буклетов, иной печатной продукции;</w:t>
      </w:r>
    </w:p>
    <w:p>
      <w:pPr>
        <w:pStyle w:val="Style20"/>
        <w:spacing w:before="0" w:after="0"/>
        <w:ind w:firstLine="709"/>
        <w:jc w:val="both"/>
        <w:rPr>
          <w:rFonts w:eastAsia="Arial"/>
          <w:sz w:val="28"/>
          <w:szCs w:val="28"/>
        </w:rPr>
      </w:pPr>
      <w:r>
        <w:rPr>
          <w:rFonts w:eastAsia="Arial"/>
          <w:sz w:val="28"/>
          <w:szCs w:val="28"/>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многофункциональный центр);</w:t>
      </w:r>
    </w:p>
    <w:p>
      <w:pPr>
        <w:pStyle w:val="Style20"/>
        <w:spacing w:before="0" w:after="0"/>
        <w:ind w:firstLine="709"/>
        <w:jc w:val="both"/>
        <w:rPr>
          <w:rFonts w:eastAsia="Arial"/>
          <w:sz w:val="28"/>
          <w:szCs w:val="28"/>
        </w:rPr>
      </w:pPr>
      <w:r>
        <w:rPr>
          <w:rFonts w:eastAsia="Arial"/>
          <w:sz w:val="28"/>
          <w:szCs w:val="28"/>
        </w:rPr>
        <w:t>ответов на письменные обращения, направляемые в уполномоченный орган по почте;</w:t>
      </w:r>
    </w:p>
    <w:p>
      <w:pPr>
        <w:pStyle w:val="Style20"/>
        <w:spacing w:before="0" w:after="0"/>
        <w:ind w:firstLine="709"/>
        <w:jc w:val="both"/>
        <w:rPr>
          <w:rFonts w:eastAsia="Arial"/>
          <w:sz w:val="28"/>
          <w:szCs w:val="28"/>
        </w:rPr>
      </w:pPr>
      <w:r>
        <w:rPr>
          <w:rFonts w:eastAsia="Arial"/>
          <w:sz w:val="28"/>
          <w:szCs w:val="28"/>
        </w:rPr>
        <w:t>ответов на письменные обращения, направляемые в уполномоченный орган по адресу электронной почты;</w:t>
      </w:r>
    </w:p>
    <w:p>
      <w:pPr>
        <w:pStyle w:val="Style20"/>
        <w:spacing w:before="0" w:after="0"/>
        <w:ind w:firstLine="709"/>
        <w:jc w:val="both"/>
        <w:rPr>
          <w:rFonts w:eastAsia="Arial"/>
          <w:sz w:val="28"/>
          <w:szCs w:val="28"/>
        </w:rPr>
      </w:pPr>
      <w:r>
        <w:rPr>
          <w:rFonts w:eastAsia="Arial"/>
          <w:sz w:val="28"/>
          <w:szCs w:val="28"/>
        </w:rPr>
        <w:t>ответов на обращения по телефону.</w:t>
      </w:r>
    </w:p>
    <w:p>
      <w:pPr>
        <w:pStyle w:val="Style20"/>
        <w:spacing w:before="0" w:after="0"/>
        <w:ind w:firstLine="709"/>
        <w:jc w:val="both"/>
        <w:rPr>
          <w:rFonts w:eastAsia="Arial"/>
          <w:i/>
          <w:i/>
          <w:sz w:val="28"/>
          <w:szCs w:val="28"/>
        </w:rPr>
      </w:pPr>
      <w:r>
        <w:rPr>
          <w:rFonts w:eastAsia="Arial"/>
          <w:sz w:val="28"/>
          <w:szCs w:val="28"/>
        </w:rPr>
        <w:t xml:space="preserve">Информирование через телефон-автоинформатор: не осуществляется. </w:t>
      </w:r>
    </w:p>
    <w:p>
      <w:pPr>
        <w:pStyle w:val="Style20"/>
        <w:spacing w:before="0" w:after="0"/>
        <w:ind w:firstLine="709"/>
        <w:jc w:val="both"/>
        <w:rPr>
          <w:rFonts w:eastAsia="Arial"/>
          <w:sz w:val="28"/>
          <w:szCs w:val="28"/>
        </w:rPr>
      </w:pPr>
      <w:r>
        <w:rPr>
          <w:rFonts w:eastAsia="Arial"/>
          <w:sz w:val="28"/>
          <w:szCs w:val="28"/>
        </w:rPr>
        <w:t>Приём граждан по вопросу предоставления муниципальной услуги осуществляется в соответствии со служебным распорядком уполномоченного органа.</w:t>
      </w:r>
    </w:p>
    <w:p>
      <w:pPr>
        <w:pStyle w:val="Style20"/>
        <w:spacing w:before="0" w:after="0"/>
        <w:ind w:firstLine="709"/>
        <w:jc w:val="both"/>
        <w:rPr>
          <w:rFonts w:eastAsia="Arial"/>
          <w:sz w:val="28"/>
          <w:szCs w:val="28"/>
        </w:rPr>
      </w:pPr>
      <w:r>
        <w:rPr>
          <w:rFonts w:eastAsia="Arial"/>
          <w:sz w:val="28"/>
          <w:szCs w:val="28"/>
        </w:rPr>
        <w:t>На официальном сайте уполномоченного органа и (или) информационном стенде размещается следующая информация:</w:t>
      </w:r>
    </w:p>
    <w:p>
      <w:pPr>
        <w:pStyle w:val="Style20"/>
        <w:spacing w:before="0" w:after="0"/>
        <w:ind w:firstLine="709"/>
        <w:jc w:val="both"/>
        <w:rPr>
          <w:rFonts w:eastAsia="Arial"/>
          <w:sz w:val="28"/>
          <w:szCs w:val="28"/>
        </w:rPr>
      </w:pPr>
      <w:r>
        <w:rPr>
          <w:rFonts w:eastAsia="Arial"/>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Style20"/>
        <w:spacing w:before="0" w:after="0"/>
        <w:ind w:firstLine="709"/>
        <w:jc w:val="both"/>
        <w:rPr>
          <w:rFonts w:eastAsia="Arial"/>
          <w:sz w:val="28"/>
          <w:szCs w:val="28"/>
        </w:rPr>
      </w:pPr>
      <w:r>
        <w:rPr>
          <w:rFonts w:eastAsia="Arial"/>
          <w:sz w:val="28"/>
          <w:szCs w:val="28"/>
        </w:rPr>
        <w:t xml:space="preserve">текст административного регламента предоставления муниципальной услуги с приложениями (полная версия на официальном сайте, извлечения – </w:t>
        <w:br/>
        <w:t>на информационном стенде);</w:t>
      </w:r>
    </w:p>
    <w:p>
      <w:pPr>
        <w:pStyle w:val="Style20"/>
        <w:spacing w:before="0" w:after="0"/>
        <w:ind w:firstLine="709"/>
        <w:jc w:val="both"/>
        <w:rPr>
          <w:rFonts w:eastAsia="Arial"/>
          <w:sz w:val="28"/>
          <w:szCs w:val="28"/>
        </w:rPr>
      </w:pPr>
      <w:r>
        <w:rPr>
          <w:rFonts w:eastAsia="Arial"/>
          <w:sz w:val="28"/>
          <w:szCs w:val="28"/>
        </w:rPr>
        <w:t>блок-схема предоставления муниципальной услуги;</w:t>
      </w:r>
    </w:p>
    <w:p>
      <w:pPr>
        <w:pStyle w:val="Style20"/>
        <w:spacing w:before="0" w:after="0"/>
        <w:ind w:firstLine="709"/>
        <w:jc w:val="both"/>
        <w:rPr>
          <w:rFonts w:eastAsia="Arial"/>
          <w:sz w:val="28"/>
          <w:szCs w:val="28"/>
        </w:rPr>
      </w:pPr>
      <w:r>
        <w:rPr>
          <w:rFonts w:eastAsia="Arial"/>
          <w:sz w:val="28"/>
          <w:szCs w:val="28"/>
        </w:rPr>
        <w:t xml:space="preserve">справочная информация о должностных лицах, участвующих </w:t>
        <w:br/>
        <w:t>в предоставлении муниципальной услуги.</w:t>
      </w:r>
    </w:p>
    <w:p>
      <w:pPr>
        <w:pStyle w:val="Style20"/>
        <w:spacing w:before="0" w:after="0"/>
        <w:ind w:firstLine="709"/>
        <w:jc w:val="both"/>
        <w:rPr>
          <w:rFonts w:eastAsia="Arial"/>
          <w:sz w:val="28"/>
          <w:szCs w:val="28"/>
        </w:rPr>
      </w:pPr>
      <w:r>
        <w:rPr>
          <w:rFonts w:eastAsia="Arial"/>
          <w:sz w:val="28"/>
          <w:szCs w:val="28"/>
        </w:rPr>
        <w:t>Информационные стенды оборудуются в доступном для заявителей месте предоставления муниципальной услуги, должны быть максимально заметны, хорошо просматриваемы и функциональны.</w:t>
      </w:r>
    </w:p>
    <w:p>
      <w:pPr>
        <w:pStyle w:val="Style20"/>
        <w:spacing w:before="0" w:after="0"/>
        <w:ind w:firstLine="709"/>
        <w:jc w:val="both"/>
        <w:rPr>
          <w:rFonts w:eastAsia="Arial"/>
          <w:sz w:val="28"/>
          <w:szCs w:val="28"/>
        </w:rPr>
      </w:pPr>
      <w:r>
        <w:rPr>
          <w:rFonts w:eastAsia="Arial"/>
          <w:sz w:val="28"/>
          <w:szCs w:val="28"/>
        </w:rPr>
        <w:t>Консультации предоставляются должностными лицами уполномоченного органа.</w:t>
      </w:r>
    </w:p>
    <w:p>
      <w:pPr>
        <w:pStyle w:val="Style20"/>
        <w:spacing w:before="0" w:after="0"/>
        <w:ind w:firstLine="709"/>
        <w:jc w:val="both"/>
        <w:rPr>
          <w:rFonts w:eastAsia="Arial"/>
          <w:sz w:val="28"/>
          <w:szCs w:val="28"/>
        </w:rPr>
      </w:pPr>
      <w:r>
        <w:rPr>
          <w:rFonts w:eastAsia="Arial"/>
          <w:sz w:val="28"/>
          <w:szCs w:val="28"/>
        </w:rPr>
        <w:t xml:space="preserve">При информировании заявителей о порядке предоставления муниципальной услуги по телефону должностное лицо, приняв вызов </w:t>
        <w:br/>
        <w:t xml:space="preserve">по телефону, должно представиться: назвать фамилию, имя, отчество </w:t>
        <w:br/>
        <w:t>(при наличии), должность.</w:t>
      </w:r>
    </w:p>
    <w:p>
      <w:pPr>
        <w:pStyle w:val="Style20"/>
        <w:spacing w:before="0" w:after="0"/>
        <w:ind w:firstLine="709"/>
        <w:jc w:val="both"/>
        <w:rPr>
          <w:rFonts w:eastAsia="Arial"/>
          <w:sz w:val="28"/>
          <w:szCs w:val="28"/>
        </w:rPr>
      </w:pPr>
      <w:r>
        <w:rPr>
          <w:rFonts w:eastAsia="Arial"/>
          <w:sz w:val="28"/>
          <w:szCs w:val="28"/>
        </w:rPr>
        <w:t>Должностное лицо обязано сообщить график приёма граждан, точный почтовый адрес уполномоченного органа, способ проезда к нему, а при необходимости – требования к письменному обращению.</w:t>
      </w:r>
    </w:p>
    <w:p>
      <w:pPr>
        <w:pStyle w:val="Style20"/>
        <w:spacing w:before="0" w:after="0"/>
        <w:ind w:firstLine="709"/>
        <w:jc w:val="both"/>
        <w:rPr>
          <w:rFonts w:eastAsia="Arial"/>
          <w:sz w:val="28"/>
          <w:szCs w:val="28"/>
        </w:rPr>
      </w:pPr>
      <w:r>
        <w:rPr>
          <w:rFonts w:eastAsia="Arial"/>
          <w:sz w:val="28"/>
          <w:szCs w:val="28"/>
        </w:rPr>
        <w:t>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w:t>
      </w:r>
    </w:p>
    <w:p>
      <w:pPr>
        <w:pStyle w:val="Style20"/>
        <w:spacing w:before="0" w:after="0"/>
        <w:ind w:firstLine="709"/>
        <w:jc w:val="both"/>
        <w:rPr>
          <w:rFonts w:eastAsia="Arial"/>
          <w:sz w:val="28"/>
          <w:szCs w:val="28"/>
        </w:rPr>
      </w:pPr>
      <w:r>
        <w:rPr>
          <w:rFonts w:eastAsia="Arial"/>
          <w:sz w:val="28"/>
          <w:szCs w:val="28"/>
        </w:rPr>
        <w:t>При невозможности ответить на поставленные вопросы должностное лицо должно сообщить заявителю номер телефона, по которому можно получить необходимую информацию.</w:t>
      </w:r>
    </w:p>
    <w:p>
      <w:pPr>
        <w:pStyle w:val="Style20"/>
        <w:spacing w:before="0" w:after="0"/>
        <w:ind w:firstLine="709"/>
        <w:jc w:val="both"/>
        <w:rPr>
          <w:rFonts w:eastAsia="Arial"/>
          <w:sz w:val="28"/>
          <w:szCs w:val="28"/>
        </w:rPr>
      </w:pPr>
      <w:r>
        <w:rPr>
          <w:rFonts w:eastAsia="Arial"/>
          <w:sz w:val="28"/>
          <w:szCs w:val="28"/>
        </w:rPr>
        <w:t>Разговор по телефону не должен продолжаться более 10 минут.</w:t>
      </w:r>
    </w:p>
    <w:p>
      <w:pPr>
        <w:pStyle w:val="Style20"/>
        <w:spacing w:before="0" w:after="0"/>
        <w:ind w:firstLine="709"/>
        <w:jc w:val="both"/>
        <w:rPr>
          <w:rFonts w:eastAsia="Arial"/>
          <w:sz w:val="28"/>
          <w:szCs w:val="28"/>
        </w:rPr>
      </w:pPr>
      <w:r>
        <w:rPr>
          <w:rFonts w:eastAsia="Arial"/>
          <w:sz w:val="28"/>
          <w:szCs w:val="28"/>
        </w:rPr>
        <w:t xml:space="preserve">При ответах на телефонные звонки (личном обращении) по вопросу предоставления муниципальной услуги должностное лицо обязано </w:t>
        <w:br/>
        <w:t>в соответствии с поступившим звонком (обращением) предоставить информацию по следующим вопросам:</w:t>
      </w:r>
    </w:p>
    <w:p>
      <w:pPr>
        <w:pStyle w:val="Style20"/>
        <w:spacing w:before="0" w:after="0"/>
        <w:ind w:firstLine="709"/>
        <w:jc w:val="both"/>
        <w:rPr>
          <w:rFonts w:eastAsia="Arial"/>
          <w:sz w:val="28"/>
          <w:szCs w:val="28"/>
        </w:rPr>
      </w:pPr>
      <w:r>
        <w:rPr>
          <w:rFonts w:eastAsia="Arial"/>
          <w:sz w:val="28"/>
          <w:szCs w:val="28"/>
        </w:rPr>
        <w:t>о нормативных правовых актах, регулирующих вопросы предоставления муниципальной услуги (наименование, дата принятия, номер нормативного правового акта);</w:t>
      </w:r>
    </w:p>
    <w:p>
      <w:pPr>
        <w:pStyle w:val="Style20"/>
        <w:spacing w:before="0" w:after="0"/>
        <w:ind w:firstLine="709"/>
        <w:jc w:val="both"/>
        <w:rPr>
          <w:rFonts w:eastAsia="Arial"/>
          <w:sz w:val="28"/>
          <w:szCs w:val="28"/>
        </w:rPr>
      </w:pPr>
      <w:r>
        <w:rPr>
          <w:rFonts w:eastAsia="Arial"/>
          <w:sz w:val="28"/>
          <w:szCs w:val="28"/>
        </w:rPr>
        <w:t>о перечне документов, необходимых для получения муниципальной услуги;</w:t>
      </w:r>
    </w:p>
    <w:p>
      <w:pPr>
        <w:pStyle w:val="Style20"/>
        <w:spacing w:before="0" w:after="0"/>
        <w:ind w:firstLine="709"/>
        <w:jc w:val="both"/>
        <w:rPr>
          <w:rFonts w:eastAsia="Arial"/>
          <w:sz w:val="28"/>
          <w:szCs w:val="28"/>
        </w:rPr>
      </w:pPr>
      <w:r>
        <w:rPr>
          <w:rFonts w:eastAsia="Arial"/>
          <w:sz w:val="28"/>
          <w:szCs w:val="28"/>
        </w:rPr>
        <w:t>о сроках предоставления муниципальной услуги;</w:t>
      </w:r>
    </w:p>
    <w:p>
      <w:pPr>
        <w:pStyle w:val="Style20"/>
        <w:spacing w:before="0" w:after="0"/>
        <w:ind w:firstLine="709"/>
        <w:jc w:val="both"/>
        <w:rPr>
          <w:rFonts w:eastAsia="Arial"/>
          <w:sz w:val="28"/>
          <w:szCs w:val="28"/>
        </w:rPr>
      </w:pPr>
      <w:r>
        <w:rPr>
          <w:rFonts w:eastAsia="Arial"/>
          <w:sz w:val="28"/>
          <w:szCs w:val="28"/>
        </w:rPr>
        <w:t>об основаниях отказа в предоставлении муниципальной услуги;</w:t>
      </w:r>
    </w:p>
    <w:p>
      <w:pPr>
        <w:pStyle w:val="Style20"/>
        <w:spacing w:before="0" w:after="0"/>
        <w:ind w:firstLine="709"/>
        <w:jc w:val="both"/>
        <w:rPr>
          <w:rFonts w:eastAsia="Arial"/>
          <w:sz w:val="28"/>
          <w:szCs w:val="28"/>
        </w:rPr>
      </w:pPr>
      <w:r>
        <w:rPr>
          <w:rFonts w:eastAsia="Arial"/>
          <w:sz w:val="28"/>
          <w:szCs w:val="28"/>
        </w:rPr>
        <w:t xml:space="preserve">о месте размещения на сайте уполномоченного органа информации </w:t>
        <w:br/>
        <w:t>по вопросам предоставления муниципальной услуги.</w:t>
      </w:r>
    </w:p>
    <w:p>
      <w:pPr>
        <w:pStyle w:val="Normal"/>
        <w:widowControl w:val="false"/>
        <w:ind w:firstLine="709"/>
        <w:jc w:val="center"/>
        <w:rPr>
          <w:b/>
          <w:b/>
        </w:rPr>
      </w:pPr>
      <w:r>
        <w:rPr>
          <w:b/>
        </w:rPr>
      </w:r>
    </w:p>
    <w:p>
      <w:pPr>
        <w:pStyle w:val="Normal"/>
        <w:widowControl w:val="false"/>
        <w:ind w:firstLine="709"/>
        <w:jc w:val="center"/>
        <w:rPr>
          <w:b/>
          <w:b/>
        </w:rPr>
      </w:pPr>
      <w:r>
        <w:rPr>
          <w:b/>
          <w:sz w:val="28"/>
        </w:rPr>
        <w:t>2. Стандарт предоставления муниципальной услуги</w:t>
      </w:r>
    </w:p>
    <w:p>
      <w:pPr>
        <w:pStyle w:val="Normal"/>
        <w:widowControl w:val="false"/>
        <w:ind w:firstLine="709"/>
        <w:jc w:val="center"/>
        <w:rPr>
          <w:b/>
          <w:b/>
        </w:rPr>
      </w:pPr>
      <w:r>
        <w:rPr>
          <w:b/>
        </w:rPr>
      </w:r>
    </w:p>
    <w:p>
      <w:pPr>
        <w:pStyle w:val="Normal"/>
        <w:widowControl w:val="false"/>
        <w:ind w:firstLine="709"/>
        <w:jc w:val="both"/>
        <w:rPr>
          <w:sz w:val="28"/>
        </w:rPr>
      </w:pPr>
      <w:r>
        <w:rPr>
          <w:sz w:val="28"/>
        </w:rPr>
        <w:t>2.1. Наименование муниципальной услуги: «Предоставление порубочного билета и (или) разрешения на пересадку деревьев и кустарников».</w:t>
      </w:r>
    </w:p>
    <w:p>
      <w:pPr>
        <w:pStyle w:val="Normal"/>
        <w:ind w:firstLine="709"/>
        <w:jc w:val="both"/>
        <w:rPr/>
      </w:pPr>
      <w:r>
        <w:rPr>
          <w:color w:val="000000"/>
          <w:sz w:val="28"/>
        </w:rPr>
        <w:t>2.2. Наименование органа, предоставляющего муниципальную услугу.</w:t>
      </w:r>
    </w:p>
    <w:p>
      <w:pPr>
        <w:pStyle w:val="Normal"/>
        <w:ind w:firstLine="709"/>
        <w:jc w:val="both"/>
        <w:rPr>
          <w:i/>
          <w:i/>
          <w:color w:val="000000"/>
          <w:sz w:val="18"/>
          <w:szCs w:val="16"/>
        </w:rPr>
      </w:pPr>
      <w:r>
        <w:rPr>
          <w:color w:val="000000"/>
          <w:sz w:val="28"/>
        </w:rPr>
        <w:t>Предоставление муниципальной услуги осуществляется администрацией муниципального образования «Мокробугурнинское сельское поселение».</w:t>
      </w:r>
    </w:p>
    <w:p>
      <w:pPr>
        <w:pStyle w:val="Normal"/>
        <w:widowControl w:val="false"/>
        <w:ind w:firstLine="709"/>
        <w:jc w:val="both"/>
        <w:rPr>
          <w:i/>
          <w:i/>
          <w:color w:val="000000" w:themeColor="text1"/>
          <w:sz w:val="16"/>
          <w:szCs w:val="16"/>
        </w:rPr>
      </w:pPr>
      <w:r>
        <w:rPr>
          <w:sz w:val="28"/>
        </w:rPr>
        <w:t xml:space="preserve">При предоставлении муниципальной услуги должностные лица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Совета депутатов муниципального образования «Мокробугурнинское сельское поселение». </w:t>
      </w:r>
      <w:r>
        <w:rPr>
          <w:color w:val="000000" w:themeColor="text1"/>
          <w:sz w:val="28"/>
        </w:rPr>
        <w:t xml:space="preserve"> </w:t>
      </w:r>
    </w:p>
    <w:p>
      <w:pPr>
        <w:pStyle w:val="Normal"/>
        <w:widowControl w:val="false"/>
        <w:jc w:val="both"/>
        <w:rPr>
          <w:rFonts w:eastAsia="Arial"/>
          <w:sz w:val="18"/>
          <w:szCs w:val="28"/>
        </w:rPr>
      </w:pPr>
      <w:r>
        <w:rPr>
          <w:sz w:val="28"/>
        </w:rPr>
        <w:t xml:space="preserve">         </w:t>
      </w:r>
      <w:r>
        <w:rPr>
          <w:rFonts w:eastAsia="Arial"/>
          <w:sz w:val="28"/>
          <w:szCs w:val="28"/>
        </w:rPr>
        <w:t xml:space="preserve">При предоставлении муниципальной услуги осуществляется межведомственное взаимодействие с </w:t>
      </w:r>
      <w:r>
        <w:rPr>
          <w:color w:val="FF0000"/>
          <w:sz w:val="28"/>
          <w:szCs w:val="28"/>
        </w:rPr>
        <w:t xml:space="preserve"> </w:t>
      </w:r>
      <w:r>
        <w:rPr>
          <w:sz w:val="28"/>
          <w:szCs w:val="28"/>
        </w:rPr>
        <w:t>отделом архитектуры и градостроительства администрации муниципального образования «Цильнинский район»</w:t>
      </w:r>
      <w:r>
        <w:rPr>
          <w:rFonts w:eastAsia="Arial"/>
          <w:sz w:val="28"/>
          <w:szCs w:val="28"/>
        </w:rPr>
        <w:t xml:space="preserve"> и Министерством сельского, лесного хозяйства и природных ресурсов Ульяновской области. </w:t>
      </w:r>
    </w:p>
    <w:p>
      <w:pPr>
        <w:pStyle w:val="Normal"/>
        <w:widowControl w:val="false"/>
        <w:ind w:firstLine="709"/>
        <w:jc w:val="both"/>
        <w:rPr>
          <w:sz w:val="28"/>
        </w:rPr>
      </w:pPr>
      <w:r>
        <w:rPr>
          <w:sz w:val="28"/>
        </w:rPr>
        <w:t xml:space="preserve">2.3. Результат предоставления муниципальной услуги, в том числе </w:t>
        <w:br/>
        <w:t>в электронной форме.</w:t>
      </w:r>
    </w:p>
    <w:p>
      <w:pPr>
        <w:pStyle w:val="Normal"/>
        <w:widowControl w:val="false"/>
        <w:ind w:firstLine="709"/>
        <w:jc w:val="both"/>
        <w:rPr>
          <w:sz w:val="28"/>
        </w:rPr>
      </w:pPr>
      <w:r>
        <w:rPr>
          <w:sz w:val="28"/>
        </w:rPr>
        <w:t>Результатом предоставления муниципальной услуги является:</w:t>
      </w:r>
    </w:p>
    <w:p>
      <w:pPr>
        <w:pStyle w:val="Normal"/>
        <w:widowControl w:val="false"/>
        <w:ind w:firstLine="709"/>
        <w:jc w:val="both"/>
        <w:rPr>
          <w:sz w:val="28"/>
        </w:rPr>
      </w:pPr>
      <w:r>
        <w:rPr>
          <w:sz w:val="28"/>
        </w:rPr>
        <w:t xml:space="preserve">выдача порубочного билета и (или) разрешения на пересадку деревьев </w:t>
        <w:br/>
        <w:t>и кустарников;</w:t>
      </w:r>
    </w:p>
    <w:p>
      <w:pPr>
        <w:pStyle w:val="Normal"/>
        <w:widowControl w:val="false"/>
        <w:ind w:firstLine="709"/>
        <w:jc w:val="both"/>
        <w:rPr>
          <w:sz w:val="28"/>
        </w:rPr>
      </w:pPr>
      <w:r>
        <w:rPr>
          <w:sz w:val="28"/>
        </w:rPr>
        <w:t>отказ (в виде ответа заявителю) в выдаче порубочного билета и (или) разрешения на пересадку деревьев и кустарников.</w:t>
      </w:r>
    </w:p>
    <w:p>
      <w:pPr>
        <w:pStyle w:val="Normal"/>
        <w:widowControl w:val="false"/>
        <w:ind w:firstLine="709"/>
        <w:jc w:val="both"/>
        <w:rPr>
          <w:sz w:val="28"/>
        </w:rPr>
      </w:pPr>
      <w:r>
        <w:rPr>
          <w:sz w:val="28"/>
        </w:rPr>
        <w:t>2.4. Срок предоставления муниципальной услуги с учётом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Ульяновской области, сроки выдачи (направления) документов, являющихся результатом предоставления муниципальной услуги.</w:t>
      </w:r>
    </w:p>
    <w:p>
      <w:pPr>
        <w:pStyle w:val="Normal"/>
        <w:widowControl w:val="false"/>
        <w:ind w:firstLine="709"/>
        <w:jc w:val="both"/>
        <w:rPr/>
      </w:pPr>
      <w:r>
        <w:rPr>
          <w:rFonts w:eastAsia="Arial"/>
          <w:sz w:val="28"/>
          <w:szCs w:val="28"/>
        </w:rPr>
        <w:t xml:space="preserve">Срок предоставления муниципальной услуги составляет 30 календарных дней с даты регистрации в уполномоченном органе поступившего заявления </w:t>
        <w:br/>
        <w:t>с приложением документов, необходимых для предоставления муниципальной услуги, указанных в пункте 2.6 раздела 2 административного регламента. Срок для исправления допущенных опечаток и ошибок в выданных в результате предоставления муниципальной услуги документах составляет пять рабочих дней с даты регистрации заявления об исправлении опечаток и ошибок в уполномоченном органе. Исправления допущенных опечаток и ошибок в выданных в результате предоставления муниципальной услуги документах не производятся после совершения сноса (пересадки), обрезки зелёных насаждений.</w:t>
      </w:r>
    </w:p>
    <w:p>
      <w:pPr>
        <w:pStyle w:val="Normal"/>
        <w:widowControl w:val="false"/>
        <w:ind w:firstLine="709"/>
        <w:jc w:val="both"/>
        <w:rPr>
          <w:sz w:val="28"/>
        </w:rPr>
      </w:pPr>
      <w:r>
        <w:rPr>
          <w:sz w:val="28"/>
        </w:rPr>
        <w:t>Приостановление муниципальной услуги законодательством Российской Федерации, законодательством Ульяновской области не предусмотрено.</w:t>
      </w:r>
    </w:p>
    <w:p>
      <w:pPr>
        <w:pStyle w:val="Normal"/>
        <w:ind w:firstLine="709"/>
        <w:jc w:val="both"/>
        <w:rPr>
          <w:sz w:val="28"/>
        </w:rPr>
      </w:pPr>
      <w:r>
        <w:rPr>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Style20"/>
        <w:spacing w:before="0" w:after="0"/>
        <w:ind w:firstLine="709"/>
        <w:jc w:val="both"/>
        <w:rPr>
          <w:rFonts w:eastAsia="Arial"/>
          <w:sz w:val="28"/>
          <w:szCs w:val="28"/>
        </w:rPr>
      </w:pPr>
      <w:r>
        <w:rPr>
          <w:rFonts w:eastAsia="Arial"/>
          <w:sz w:val="28"/>
          <w:szCs w:val="28"/>
        </w:rPr>
        <w:t>Предоставление муниципальной услуги осуществляется в соответствии с:</w:t>
      </w:r>
    </w:p>
    <w:p>
      <w:pPr>
        <w:pStyle w:val="Style20"/>
        <w:spacing w:before="0" w:after="0"/>
        <w:ind w:firstLine="709"/>
        <w:jc w:val="both"/>
        <w:rPr>
          <w:rFonts w:eastAsia="Arial"/>
          <w:sz w:val="28"/>
          <w:szCs w:val="28"/>
        </w:rPr>
      </w:pPr>
      <w:r>
        <w:rPr>
          <w:rFonts w:eastAsia="Arial"/>
          <w:sz w:val="28"/>
          <w:szCs w:val="28"/>
        </w:rPr>
        <w:t xml:space="preserve">Конституцией Российской Федерации;  </w:t>
      </w:r>
    </w:p>
    <w:p>
      <w:pPr>
        <w:pStyle w:val="Style20"/>
        <w:spacing w:before="0" w:after="0"/>
        <w:ind w:firstLine="709"/>
        <w:jc w:val="both"/>
        <w:rPr>
          <w:rFonts w:eastAsia="Arial"/>
          <w:sz w:val="28"/>
          <w:szCs w:val="28"/>
        </w:rPr>
      </w:pPr>
      <w:r>
        <w:rPr>
          <w:rFonts w:eastAsia="Arial"/>
          <w:sz w:val="28"/>
          <w:szCs w:val="28"/>
        </w:rPr>
        <w:t>Федеральным законом от 06.10.2003 № 131-ФЗ «Об общих принципах организации местного самоуправления в Российской Федерации»;</w:t>
      </w:r>
    </w:p>
    <w:p>
      <w:pPr>
        <w:pStyle w:val="Style20"/>
        <w:spacing w:before="0" w:after="0"/>
        <w:ind w:firstLine="709"/>
        <w:jc w:val="both"/>
        <w:rPr>
          <w:rFonts w:eastAsia="Arial"/>
          <w:sz w:val="28"/>
          <w:szCs w:val="28"/>
        </w:rPr>
      </w:pPr>
      <w:r>
        <w:rPr>
          <w:rFonts w:eastAsia="Arial"/>
          <w:sz w:val="28"/>
          <w:szCs w:val="28"/>
        </w:rPr>
        <w:t xml:space="preserve">Федеральным законом от 10.01.2002 № 7-ФЗ «Об охране окружающей среды»;  </w:t>
      </w:r>
    </w:p>
    <w:p>
      <w:pPr>
        <w:pStyle w:val="Style20"/>
        <w:spacing w:before="0" w:after="0"/>
        <w:ind w:firstLine="709"/>
        <w:jc w:val="both"/>
        <w:rPr>
          <w:rFonts w:eastAsia="Arial"/>
          <w:sz w:val="28"/>
          <w:szCs w:val="28"/>
        </w:rPr>
      </w:pPr>
      <w:r>
        <w:rPr>
          <w:rFonts w:eastAsia="Arial"/>
          <w:sz w:val="28"/>
          <w:szCs w:val="28"/>
        </w:rPr>
        <w:t xml:space="preserve">Градостроительным кодексом Российской Федерации;  </w:t>
      </w:r>
    </w:p>
    <w:p>
      <w:pPr>
        <w:pStyle w:val="Style20"/>
        <w:spacing w:before="0" w:after="0"/>
        <w:ind w:firstLine="709"/>
        <w:jc w:val="both"/>
        <w:rPr>
          <w:rFonts w:eastAsia="Arial"/>
          <w:sz w:val="28"/>
          <w:szCs w:val="28"/>
        </w:rPr>
      </w:pPr>
      <w:r>
        <w:rPr>
          <w:rFonts w:eastAsia="Arial"/>
          <w:sz w:val="28"/>
          <w:szCs w:val="28"/>
        </w:rPr>
        <w:t xml:space="preserve">Федеральным законом от 23.11.1995 № 174-ФЗ «Об экологической экспертизе»;   </w:t>
      </w:r>
    </w:p>
    <w:p>
      <w:pPr>
        <w:pStyle w:val="Style20"/>
        <w:spacing w:before="0" w:after="0"/>
        <w:ind w:firstLine="709"/>
        <w:jc w:val="both"/>
        <w:rPr>
          <w:rFonts w:eastAsia="Arial"/>
          <w:sz w:val="28"/>
          <w:szCs w:val="28"/>
        </w:rPr>
      </w:pPr>
      <w:r>
        <w:rPr>
          <w:rFonts w:eastAsia="Arial"/>
          <w:sz w:val="28"/>
          <w:szCs w:val="28"/>
        </w:rPr>
        <w:t xml:space="preserve">Федеральным законом от 27.07.2010 № 210-ФЗ «Об организации предоставления государственных и муниципальных услуг»;   </w:t>
      </w:r>
    </w:p>
    <w:p>
      <w:pPr>
        <w:pStyle w:val="Style20"/>
        <w:spacing w:before="0" w:after="0"/>
        <w:ind w:firstLine="709"/>
        <w:jc w:val="both"/>
        <w:rPr>
          <w:rFonts w:eastAsia="Arial"/>
          <w:sz w:val="28"/>
          <w:szCs w:val="28"/>
        </w:rPr>
      </w:pPr>
      <w:r>
        <w:rPr>
          <w:rFonts w:eastAsia="Arial"/>
          <w:sz w:val="28"/>
          <w:szCs w:val="28"/>
        </w:rPr>
        <w:t xml:space="preserve">Федеральным законом от 06.04.2011 № 63-ФЗ «Об электронной подписи»;  </w:t>
      </w:r>
    </w:p>
    <w:p>
      <w:pPr>
        <w:pStyle w:val="Style20"/>
        <w:spacing w:before="0" w:after="0"/>
        <w:ind w:firstLine="709"/>
        <w:jc w:val="both"/>
        <w:rPr>
          <w:rFonts w:eastAsia="Arial"/>
          <w:sz w:val="28"/>
          <w:szCs w:val="28"/>
        </w:rPr>
      </w:pPr>
      <w:r>
        <w:rPr>
          <w:rFonts w:eastAsia="Arial"/>
          <w:sz w:val="28"/>
          <w:szCs w:val="28"/>
        </w:rPr>
        <w:t xml:space="preserve">Приказом Госстроя Российской Федерации от 15.12.1999 № 153 </w:t>
        <w:br/>
        <w:t xml:space="preserve">«Об утверждении Правил создания, охраны и содержания зеленых насаждений в городах Российской Федерации» («Нормирование в строительстве и ЖКХ», </w:t>
        <w:br/>
        <w:t>№ 1, 2000 (Приказ);</w:t>
      </w:r>
    </w:p>
    <w:p>
      <w:pPr>
        <w:pStyle w:val="Normal"/>
        <w:ind w:firstLine="709"/>
        <w:rPr>
          <w:rFonts w:eastAsia="Arial"/>
          <w:sz w:val="28"/>
          <w:szCs w:val="28"/>
        </w:rPr>
      </w:pPr>
      <w:r>
        <w:rPr>
          <w:rFonts w:eastAsia="Arial"/>
          <w:sz w:val="28"/>
          <w:szCs w:val="28"/>
        </w:rPr>
        <w:t>Распоряжением Губернатора Ульяновской области от 06.02.2015 № 52-р «О дополнительных мерах по защите зелёных насаждений»;</w:t>
      </w:r>
    </w:p>
    <w:p>
      <w:pPr>
        <w:pStyle w:val="Normal"/>
        <w:widowControl w:val="false"/>
        <w:spacing w:before="0" w:after="0"/>
        <w:contextualSpacing/>
        <w:jc w:val="both"/>
        <w:rPr>
          <w:bCs/>
          <w:color w:val="323232"/>
          <w:sz w:val="28"/>
          <w:szCs w:val="28"/>
        </w:rPr>
      </w:pPr>
      <w:r>
        <w:rPr>
          <w:rFonts w:eastAsia="Arial"/>
          <w:sz w:val="28"/>
          <w:szCs w:val="28"/>
        </w:rPr>
        <w:t xml:space="preserve">        </w:t>
      </w:r>
      <w:r>
        <w:rPr>
          <w:bCs/>
          <w:color w:val="323232"/>
          <w:sz w:val="28"/>
          <w:szCs w:val="28"/>
        </w:rPr>
        <w:t xml:space="preserve"> </w:t>
      </w:r>
      <w:r>
        <w:rPr>
          <w:bCs/>
          <w:color w:val="323232"/>
          <w:sz w:val="28"/>
          <w:szCs w:val="28"/>
        </w:rPr>
        <w:t>Решением</w:t>
      </w:r>
      <w:r>
        <w:rPr>
          <w:sz w:val="28"/>
        </w:rPr>
        <w:t xml:space="preserve"> Совета депутатов муниципального образования «Мокробугурнинское сельское поселение» от 30.05.2017 № 202 «Об утверждении Правил благоустройства территории муниципального образования «Мокробугурнинское сельское поселение».</w:t>
      </w:r>
      <w:r>
        <w:rPr>
          <w:color w:val="000000" w:themeColor="text1"/>
          <w:sz w:val="28"/>
        </w:rPr>
        <w:t xml:space="preserve"> </w:t>
      </w:r>
    </w:p>
    <w:p>
      <w:pPr>
        <w:pStyle w:val="Normal"/>
        <w:widowControl w:val="false"/>
        <w:ind w:firstLine="709"/>
        <w:jc w:val="both"/>
        <w:rPr>
          <w:sz w:val="28"/>
        </w:rPr>
      </w:pPr>
      <w:r>
        <w:rPr>
          <w:color w:val="000000" w:themeColor="text1"/>
          <w:sz w:val="28"/>
        </w:rPr>
        <w:t>2.6. Исчерпывающий перечень документов, необходимых в соответствии</w:t>
      </w:r>
      <w:r>
        <w:rPr>
          <w:color w:val="FF0000"/>
          <w:sz w:val="28"/>
        </w:rPr>
        <w:t xml:space="preserve"> </w:t>
        <w:br/>
      </w:r>
      <w:r>
        <w:rPr>
          <w:sz w:val="28"/>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способах их получения заявителями, в том числе в электронной форме, и порядке их представления.</w:t>
      </w:r>
    </w:p>
    <w:p>
      <w:pPr>
        <w:pStyle w:val="Normal"/>
        <w:widowControl w:val="false"/>
        <w:ind w:firstLine="709"/>
        <w:jc w:val="both"/>
        <w:rPr>
          <w:sz w:val="28"/>
        </w:rPr>
      </w:pPr>
      <w:r>
        <w:rPr>
          <w:sz w:val="28"/>
        </w:rPr>
        <w:t>Для предоставления муниципальной услуги необходимы следующие документы:</w:t>
      </w:r>
    </w:p>
    <w:p>
      <w:pPr>
        <w:pStyle w:val="Style20"/>
        <w:spacing w:before="0" w:after="0"/>
        <w:ind w:firstLine="709"/>
        <w:jc w:val="both"/>
        <w:rPr>
          <w:rFonts w:eastAsia="Arial"/>
          <w:sz w:val="28"/>
          <w:szCs w:val="28"/>
        </w:rPr>
      </w:pPr>
      <w:r>
        <w:rPr>
          <w:rFonts w:eastAsia="Arial"/>
          <w:sz w:val="28"/>
          <w:szCs w:val="28"/>
        </w:rPr>
        <w:t xml:space="preserve">заявление на имя главы администрации </w:t>
      </w:r>
      <w:r>
        <w:rPr>
          <w:sz w:val="28"/>
          <w:szCs w:val="28"/>
        </w:rPr>
        <w:t xml:space="preserve">муниципального образования «Мокробугурнинское сельское поселение», </w:t>
      </w:r>
      <w:r>
        <w:rPr>
          <w:rFonts w:eastAsia="Arial"/>
          <w:sz w:val="28"/>
          <w:szCs w:val="28"/>
        </w:rPr>
        <w:t>оформленное по форме согласно приложению № 1 к административному регламенту;</w:t>
      </w:r>
    </w:p>
    <w:p>
      <w:pPr>
        <w:pStyle w:val="Style20"/>
        <w:spacing w:before="0" w:after="0"/>
        <w:ind w:firstLine="709"/>
        <w:jc w:val="both"/>
        <w:rPr>
          <w:rFonts w:eastAsia="Arial"/>
          <w:sz w:val="28"/>
          <w:szCs w:val="28"/>
        </w:rPr>
      </w:pPr>
      <w:r>
        <w:rPr>
          <w:rFonts w:eastAsia="Arial"/>
          <w:sz w:val="28"/>
          <w:szCs w:val="28"/>
        </w:rPr>
        <w:t>оформленная в соответствии с законодательством Российской Федерации доверенность (для физических лиц, обращающихся через доверенное лицо);</w:t>
      </w:r>
    </w:p>
    <w:p>
      <w:pPr>
        <w:pStyle w:val="Style20"/>
        <w:spacing w:before="0" w:after="0"/>
        <w:ind w:firstLine="709"/>
        <w:jc w:val="both"/>
        <w:rPr>
          <w:rFonts w:eastAsia="Arial"/>
          <w:sz w:val="28"/>
          <w:szCs w:val="28"/>
        </w:rPr>
      </w:pPr>
      <w:r>
        <w:rPr>
          <w:rFonts w:eastAsia="Arial"/>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обращающихся через доверенное лицо);</w:t>
      </w:r>
    </w:p>
    <w:p>
      <w:pPr>
        <w:pStyle w:val="Style20"/>
        <w:spacing w:before="0" w:after="0"/>
        <w:ind w:firstLine="709"/>
        <w:jc w:val="both"/>
        <w:rPr>
          <w:rFonts w:eastAsia="Arial"/>
          <w:sz w:val="28"/>
          <w:szCs w:val="28"/>
        </w:rPr>
      </w:pPr>
      <w:r>
        <w:rPr>
          <w:rFonts w:eastAsia="Arial"/>
          <w:sz w:val="28"/>
          <w:szCs w:val="28"/>
        </w:rPr>
        <w:t>оригинал или нотариально заверенная копия положительного заключения государственной или негосударственной экспертизы (при строительстве объектов, проектная документация на которые подлежит экспертизе);</w:t>
      </w:r>
    </w:p>
    <w:p>
      <w:pPr>
        <w:pStyle w:val="Style20"/>
        <w:spacing w:before="0" w:after="0"/>
        <w:ind w:firstLine="709"/>
        <w:jc w:val="both"/>
        <w:rPr>
          <w:rFonts w:eastAsia="Arial"/>
          <w:sz w:val="28"/>
          <w:szCs w:val="28"/>
        </w:rPr>
      </w:pPr>
      <w:r>
        <w:rPr>
          <w:rFonts w:eastAsia="Arial"/>
          <w:sz w:val="28"/>
          <w:szCs w:val="28"/>
        </w:rPr>
        <w:t>план благоустройства (озеленения);</w:t>
      </w:r>
    </w:p>
    <w:p>
      <w:pPr>
        <w:pStyle w:val="Style20"/>
        <w:spacing w:before="0" w:after="0"/>
        <w:ind w:firstLine="709"/>
        <w:jc w:val="both"/>
        <w:rPr>
          <w:rFonts w:eastAsia="Arial"/>
          <w:sz w:val="28"/>
          <w:szCs w:val="28"/>
        </w:rPr>
      </w:pPr>
      <w:r>
        <w:rPr>
          <w:rFonts w:eastAsia="Arial"/>
          <w:sz w:val="28"/>
          <w:szCs w:val="28"/>
        </w:rPr>
        <w:t xml:space="preserve">карта-схема мест произрастания зелёных насаждений, планируемых </w:t>
        <w:br/>
        <w:t>для сноса (пересадки), обрезки в границах земельного участка;</w:t>
      </w:r>
    </w:p>
    <w:p>
      <w:pPr>
        <w:pStyle w:val="Style20"/>
        <w:spacing w:before="0" w:after="0"/>
        <w:ind w:firstLine="709"/>
        <w:jc w:val="both"/>
        <w:rPr>
          <w:rFonts w:eastAsia="Arial"/>
          <w:sz w:val="28"/>
          <w:szCs w:val="28"/>
        </w:rPr>
      </w:pPr>
      <w:r>
        <w:rPr>
          <w:rFonts w:eastAsia="Arial"/>
          <w:sz w:val="28"/>
          <w:szCs w:val="28"/>
        </w:rPr>
        <w:t>фотофиксация испрашиваемых под снос (пересадку), обрезку зелёных насаждений;</w:t>
      </w:r>
    </w:p>
    <w:p>
      <w:pPr>
        <w:pStyle w:val="Style20"/>
        <w:spacing w:before="0" w:after="0"/>
        <w:ind w:firstLine="709"/>
        <w:jc w:val="both"/>
        <w:rPr>
          <w:rFonts w:eastAsia="Arial"/>
          <w:sz w:val="28"/>
          <w:szCs w:val="28"/>
        </w:rPr>
      </w:pPr>
      <w:r>
        <w:rPr>
          <w:rFonts w:eastAsia="Arial"/>
          <w:sz w:val="28"/>
          <w:szCs w:val="28"/>
        </w:rPr>
        <w:t>перечётная ведомость с обозначением всех древесных и кустарниковых растений, подлежащих сохранению, сносу (пересадки), обрезке.</w:t>
      </w:r>
    </w:p>
    <w:p>
      <w:pPr>
        <w:pStyle w:val="Style20"/>
        <w:spacing w:before="0" w:after="0"/>
        <w:ind w:firstLine="709"/>
        <w:jc w:val="both"/>
        <w:rPr>
          <w:rFonts w:eastAsia="Arial"/>
          <w:sz w:val="28"/>
          <w:szCs w:val="28"/>
        </w:rPr>
      </w:pPr>
      <w:r>
        <w:rPr>
          <w:rFonts w:eastAsia="Arial"/>
          <w:sz w:val="28"/>
          <w:szCs w:val="28"/>
        </w:rPr>
        <w:t xml:space="preserve">В случае необходимости при предоставлении муниципальной услуги получения документов и информации о лицах, не являющихся заявителем </w:t>
        <w:br/>
        <w:t>при обращении за получением настоящей муниципальной услуги необходимо представить:</w:t>
      </w:r>
    </w:p>
    <w:p>
      <w:pPr>
        <w:pStyle w:val="Style20"/>
        <w:spacing w:before="0" w:after="0"/>
        <w:ind w:firstLine="709"/>
        <w:jc w:val="both"/>
        <w:rPr>
          <w:rFonts w:eastAsia="Arial"/>
          <w:sz w:val="28"/>
          <w:szCs w:val="28"/>
        </w:rPr>
      </w:pPr>
      <w:r>
        <w:rPr>
          <w:rFonts w:eastAsia="Arial"/>
          <w:sz w:val="28"/>
          <w:szCs w:val="28"/>
        </w:rPr>
        <w:t xml:space="preserve">согласие указанных лиц или их законных представителей на обработку персональных данных по форме согласно приложению № 5 </w:t>
        <w:br/>
        <w:t>к административному регламенту;</w:t>
      </w:r>
    </w:p>
    <w:p>
      <w:pPr>
        <w:pStyle w:val="Normal"/>
        <w:widowControl w:val="false"/>
        <w:ind w:firstLine="709"/>
        <w:jc w:val="both"/>
        <w:rPr>
          <w:rFonts w:eastAsia="Arial"/>
          <w:sz w:val="28"/>
          <w:szCs w:val="28"/>
        </w:rPr>
      </w:pPr>
      <w:r>
        <w:rPr>
          <w:rFonts w:eastAsia="Arial"/>
          <w:sz w:val="28"/>
          <w:szCs w:val="28"/>
        </w:rPr>
        <w:t>доверенность (или иной документ в соответствие с законодательством Российской Федерации), подтверждающий полномочие заявителя действовать от имени указанных лиц или их законных представителей при передаче персональных данных этих лиц в орган, предоставляющий муниципальную услугу, или орган и организацию, участвующих в предоставлении муниципальной услуги, а также документ, удостоверяющий личность представителя заявителя.</w:t>
      </w:r>
    </w:p>
    <w:p>
      <w:pPr>
        <w:pStyle w:val="Style20"/>
        <w:spacing w:before="0" w:after="0"/>
        <w:ind w:firstLine="709"/>
        <w:jc w:val="both"/>
        <w:rPr>
          <w:rFonts w:eastAsia="Arial"/>
          <w:sz w:val="28"/>
          <w:szCs w:val="28"/>
        </w:rPr>
      </w:pPr>
      <w:r>
        <w:rPr>
          <w:rFonts w:eastAsia="Arial"/>
          <w:sz w:val="28"/>
          <w:szCs w:val="28"/>
        </w:rPr>
        <w:t xml:space="preserve">2.7. При предоставлении муниципальной услуги запрещается требовать </w:t>
        <w:br/>
        <w:t>от заявителя:</w:t>
      </w:r>
    </w:p>
    <w:p>
      <w:pPr>
        <w:pStyle w:val="Style20"/>
        <w:spacing w:before="0" w:after="0"/>
        <w:ind w:firstLine="709"/>
        <w:jc w:val="both"/>
        <w:rPr>
          <w:rFonts w:eastAsia="Arial"/>
          <w:sz w:val="28"/>
          <w:szCs w:val="28"/>
        </w:rPr>
      </w:pPr>
      <w:r>
        <w:rPr>
          <w:rFonts w:eastAsia="Arial"/>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br/>
        <w:t>с предоставлением муниципальной услуги;</w:t>
      </w:r>
    </w:p>
    <w:p>
      <w:pPr>
        <w:pStyle w:val="Style20"/>
        <w:spacing w:before="0" w:after="0"/>
        <w:ind w:firstLine="709"/>
        <w:jc w:val="both"/>
        <w:rPr>
          <w:rFonts w:eastAsia="Arial"/>
          <w:sz w:val="28"/>
          <w:szCs w:val="28"/>
        </w:rPr>
      </w:pPr>
      <w:r>
        <w:rPr>
          <w:rFonts w:eastAsia="Arial"/>
          <w:sz w:val="28"/>
          <w:szCs w:val="28"/>
        </w:rPr>
        <w:t xml:space="preserve">представления документов и информации, которые в соответствии </w:t>
        <w:br/>
        <w:t xml:space="preserve">с нормативными правовыми актами Российской Федерации, нормативными правовыми актами Ульяновской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w:t>
        <w:br/>
        <w:t xml:space="preserve">и органам местного самоуправления организаций, участвующих </w:t>
        <w:b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br/>
        <w:t xml:space="preserve">№ 210-ФЗ «Об организации предоставления государственных </w:t>
        <w:br/>
        <w:t>и муниципальных услуг».</w:t>
      </w:r>
    </w:p>
    <w:p>
      <w:pPr>
        <w:pStyle w:val="Style20"/>
        <w:spacing w:before="0" w:after="0"/>
        <w:ind w:firstLine="709"/>
        <w:jc w:val="both"/>
        <w:rPr>
          <w:rFonts w:eastAsia="Arial"/>
          <w:sz w:val="28"/>
          <w:szCs w:val="28"/>
        </w:rPr>
      </w:pPr>
      <w:r>
        <w:rPr>
          <w:rFonts w:eastAsia="Arial"/>
          <w:sz w:val="28"/>
          <w:szCs w:val="28"/>
        </w:rPr>
        <w:t>2.8. Основания для отказа в приёме документов, необходимых для предоставления муниципальной услуги, отсутствуют.</w:t>
      </w:r>
    </w:p>
    <w:p>
      <w:pPr>
        <w:pStyle w:val="Style20"/>
        <w:spacing w:before="0" w:after="0"/>
        <w:ind w:firstLine="709"/>
        <w:jc w:val="both"/>
        <w:rPr>
          <w:rFonts w:eastAsia="Arial"/>
          <w:sz w:val="28"/>
          <w:szCs w:val="28"/>
        </w:rPr>
      </w:pPr>
      <w:r>
        <w:rPr>
          <w:rFonts w:eastAsia="Arial"/>
          <w:sz w:val="28"/>
          <w:szCs w:val="28"/>
        </w:rPr>
        <w:t>2.9. Основанием для отказа в предоставлении муниципальной услуги является:</w:t>
      </w:r>
    </w:p>
    <w:p>
      <w:pPr>
        <w:pStyle w:val="Style20"/>
        <w:spacing w:before="0" w:after="0"/>
        <w:ind w:firstLine="709"/>
        <w:jc w:val="both"/>
        <w:rPr>
          <w:rFonts w:eastAsia="Arial"/>
          <w:sz w:val="28"/>
          <w:szCs w:val="28"/>
        </w:rPr>
      </w:pPr>
      <w:r>
        <w:rPr>
          <w:rFonts w:eastAsia="Arial"/>
          <w:sz w:val="28"/>
          <w:szCs w:val="28"/>
        </w:rPr>
        <w:t xml:space="preserve">1) непредставление заявителем документов и сведений, указанных </w:t>
        <w:br/>
        <w:t>в пункте 2.6 административного регламента;</w:t>
      </w:r>
    </w:p>
    <w:p>
      <w:pPr>
        <w:pStyle w:val="Style20"/>
        <w:spacing w:before="0" w:after="0"/>
        <w:ind w:firstLine="709"/>
        <w:jc w:val="both"/>
        <w:rPr>
          <w:rFonts w:eastAsia="Arial"/>
          <w:sz w:val="28"/>
          <w:szCs w:val="28"/>
        </w:rPr>
      </w:pPr>
      <w:r>
        <w:rPr>
          <w:rFonts w:eastAsia="Arial"/>
          <w:sz w:val="28"/>
          <w:szCs w:val="28"/>
        </w:rPr>
        <w:t>2) представление не в полном объёме сведений, указанных в пункте 2.6 административного регламента;</w:t>
      </w:r>
    </w:p>
    <w:p>
      <w:pPr>
        <w:pStyle w:val="Style20"/>
        <w:spacing w:before="0" w:after="0"/>
        <w:ind w:firstLine="709"/>
        <w:jc w:val="both"/>
        <w:rPr>
          <w:rFonts w:eastAsia="Arial"/>
          <w:sz w:val="28"/>
          <w:szCs w:val="28"/>
        </w:rPr>
      </w:pPr>
      <w:r>
        <w:rPr>
          <w:rFonts w:eastAsia="Arial"/>
          <w:sz w:val="28"/>
          <w:szCs w:val="28"/>
        </w:rPr>
        <w:t>3) представление документов, содержащих недостоверные сведения;</w:t>
      </w:r>
    </w:p>
    <w:p>
      <w:pPr>
        <w:pStyle w:val="Style20"/>
        <w:spacing w:before="0" w:after="0"/>
        <w:ind w:firstLine="709"/>
        <w:jc w:val="both"/>
        <w:rPr>
          <w:rFonts w:eastAsia="Arial"/>
          <w:sz w:val="28"/>
          <w:szCs w:val="28"/>
        </w:rPr>
      </w:pPr>
      <w:r>
        <w:rPr>
          <w:rFonts w:eastAsia="Arial"/>
          <w:sz w:val="28"/>
          <w:szCs w:val="28"/>
        </w:rPr>
        <w:t>4) несоответствие документов и сведений требованиям, установленным законодательством Российской Федерации, Ульяновской области, муниципальными правовыми актами;</w:t>
      </w:r>
    </w:p>
    <w:p>
      <w:pPr>
        <w:pStyle w:val="Style20"/>
        <w:spacing w:before="0" w:after="0"/>
        <w:ind w:firstLine="709"/>
        <w:jc w:val="both"/>
        <w:rPr>
          <w:rFonts w:eastAsia="Arial"/>
          <w:sz w:val="28"/>
          <w:szCs w:val="28"/>
        </w:rPr>
      </w:pPr>
      <w:r>
        <w:rPr>
          <w:rFonts w:eastAsia="Arial"/>
          <w:sz w:val="28"/>
          <w:szCs w:val="28"/>
        </w:rPr>
        <w:t xml:space="preserve">5) невозможность обследования земельного участка (озеленённой территории) с целью составления акта оценки зелёных насаждений в связи </w:t>
        <w:br/>
        <w:t>с отсутствием доступа на земельный участок (озеленённую территорию);</w:t>
      </w:r>
    </w:p>
    <w:p>
      <w:pPr>
        <w:pStyle w:val="Style20"/>
        <w:spacing w:before="0" w:after="0"/>
        <w:ind w:firstLine="709"/>
        <w:jc w:val="both"/>
        <w:rPr>
          <w:rFonts w:eastAsia="Arial"/>
          <w:sz w:val="28"/>
          <w:szCs w:val="28"/>
        </w:rPr>
      </w:pPr>
      <w:r>
        <w:rPr>
          <w:rFonts w:eastAsia="Arial"/>
          <w:sz w:val="28"/>
          <w:szCs w:val="28"/>
        </w:rPr>
        <w:t>6) несоответствие показателей количества, ассортимента, состояния, либо локализации насаждений, указанных в заявлении о выдаче разрешения данным приведенным в проектной документации или фактическим данным, выявленным при осмотре объекта;</w:t>
      </w:r>
    </w:p>
    <w:p>
      <w:pPr>
        <w:pStyle w:val="Style20"/>
        <w:spacing w:before="0" w:after="0"/>
        <w:ind w:firstLine="709"/>
        <w:jc w:val="both"/>
        <w:rPr>
          <w:rFonts w:eastAsia="Arial"/>
          <w:sz w:val="28"/>
          <w:szCs w:val="28"/>
        </w:rPr>
      </w:pPr>
      <w:r>
        <w:rPr>
          <w:rFonts w:eastAsia="Arial"/>
          <w:sz w:val="28"/>
          <w:szCs w:val="28"/>
        </w:rPr>
        <w:t>7) неуплата заявителем суммы восстановительной стоимости зелёных насаждений, в том числе уклонение от получения документа о необходимости внесения её в бюджет муниципального образования «Мокробугурнинское сельское поселение», за исключением следующих случаев:</w:t>
      </w:r>
    </w:p>
    <w:p>
      <w:pPr>
        <w:pStyle w:val="Style20"/>
        <w:spacing w:before="0" w:after="0"/>
        <w:ind w:firstLine="709"/>
        <w:jc w:val="both"/>
        <w:rPr>
          <w:rFonts w:eastAsia="Arial"/>
          <w:sz w:val="28"/>
          <w:szCs w:val="28"/>
        </w:rPr>
      </w:pPr>
      <w:r>
        <w:rPr>
          <w:rFonts w:eastAsia="Arial"/>
          <w:sz w:val="28"/>
          <w:szCs w:val="28"/>
        </w:rPr>
        <w:t>снос (пересадка), обрезка зелёных насаждений, представляющих угрозу жизни и здоровью людей и сохранности имущества;</w:t>
      </w:r>
    </w:p>
    <w:p>
      <w:pPr>
        <w:pStyle w:val="Style20"/>
        <w:spacing w:before="0" w:after="0"/>
        <w:ind w:firstLine="709"/>
        <w:jc w:val="both"/>
        <w:rPr>
          <w:rFonts w:eastAsia="Arial"/>
          <w:sz w:val="28"/>
          <w:szCs w:val="28"/>
        </w:rPr>
      </w:pPr>
      <w:r>
        <w:rPr>
          <w:rFonts w:eastAsia="Arial"/>
          <w:sz w:val="28"/>
          <w:szCs w:val="28"/>
        </w:rPr>
        <w:t>санитарная обрезка крон деревьев, стрижки «живой» изгороди;</w:t>
      </w:r>
    </w:p>
    <w:p>
      <w:pPr>
        <w:pStyle w:val="Style20"/>
        <w:spacing w:before="0" w:after="0"/>
        <w:ind w:firstLine="709"/>
        <w:jc w:val="both"/>
        <w:rPr>
          <w:rFonts w:eastAsia="Arial"/>
          <w:sz w:val="28"/>
          <w:szCs w:val="28"/>
        </w:rPr>
      </w:pPr>
      <w:r>
        <w:rPr>
          <w:rFonts w:eastAsia="Arial"/>
          <w:sz w:val="28"/>
          <w:szCs w:val="28"/>
        </w:rPr>
        <w:t>предупреждение и ликвидация последствий аварий, катастроф, стихийных бедствий и иных чрезвычайных ситуаций природного и техногенного характера;</w:t>
      </w:r>
    </w:p>
    <w:p>
      <w:pPr>
        <w:pStyle w:val="Style20"/>
        <w:spacing w:before="0" w:after="0"/>
        <w:ind w:firstLine="709"/>
        <w:jc w:val="both"/>
        <w:rPr>
          <w:rFonts w:eastAsia="Arial"/>
          <w:sz w:val="28"/>
          <w:szCs w:val="28"/>
        </w:rPr>
      </w:pPr>
      <w:r>
        <w:rPr>
          <w:rFonts w:eastAsia="Arial"/>
          <w:sz w:val="28"/>
          <w:szCs w:val="28"/>
        </w:rPr>
        <w:t>устранение нарушений норм охраны и эксплуатации объектов капитального строительства, инженерной и транспортной инфраструктуры;</w:t>
      </w:r>
    </w:p>
    <w:p>
      <w:pPr>
        <w:pStyle w:val="Style20"/>
        <w:spacing w:before="0" w:after="0"/>
        <w:ind w:firstLine="709"/>
        <w:jc w:val="both"/>
        <w:rPr>
          <w:rFonts w:eastAsia="Arial"/>
          <w:sz w:val="28"/>
          <w:szCs w:val="28"/>
        </w:rPr>
      </w:pPr>
      <w:r>
        <w:rPr>
          <w:rFonts w:eastAsia="Arial"/>
          <w:sz w:val="28"/>
          <w:szCs w:val="28"/>
        </w:rPr>
        <w:t xml:space="preserve">8) случаев, когда выдача </w:t>
      </w:r>
      <w:r>
        <w:rPr>
          <w:sz w:val="28"/>
          <w:szCs w:val="28"/>
        </w:rPr>
        <w:t xml:space="preserve">порубочного билета и (или) разрешения </w:t>
        <w:br/>
        <w:t>на пересадку деревьев и кустарников</w:t>
      </w:r>
      <w:r>
        <w:rPr>
          <w:rFonts w:eastAsia="Arial"/>
          <w:sz w:val="28"/>
          <w:szCs w:val="28"/>
        </w:rPr>
        <w:t xml:space="preserve"> не требуются (стрижка цветников, скашивание травяного покрова).</w:t>
      </w:r>
    </w:p>
    <w:p>
      <w:pPr>
        <w:pStyle w:val="Style20"/>
        <w:spacing w:before="0" w:after="0"/>
        <w:ind w:firstLine="709"/>
        <w:jc w:val="both"/>
        <w:rPr>
          <w:rFonts w:eastAsia="Arial"/>
          <w:sz w:val="28"/>
          <w:szCs w:val="28"/>
        </w:rPr>
      </w:pPr>
      <w:r>
        <w:rPr>
          <w:rFonts w:eastAsia="Arial"/>
          <w:sz w:val="28"/>
          <w:szCs w:val="28"/>
        </w:rPr>
        <w:t xml:space="preserve">В случае если причины, послужившие основанием для отказа </w:t>
        <w:br/>
        <w:t>в предоставлении муниципальной услуги, впоследствии были устранены, заявитель вправе вновь обратиться для получения данной муниципальной услуги.</w:t>
      </w:r>
    </w:p>
    <w:p>
      <w:pPr>
        <w:pStyle w:val="Style20"/>
        <w:spacing w:before="0" w:after="0"/>
        <w:ind w:firstLine="709"/>
        <w:jc w:val="both"/>
        <w:rPr>
          <w:rFonts w:eastAsia="Arial"/>
          <w:sz w:val="28"/>
          <w:szCs w:val="28"/>
        </w:rPr>
      </w:pPr>
      <w:r>
        <w:rPr>
          <w:rFonts w:eastAsia="Arial"/>
          <w:sz w:val="28"/>
          <w:szCs w:val="28"/>
        </w:rPr>
        <w:t xml:space="preserve">2.10. Основания для </w:t>
      </w:r>
      <w:r>
        <w:rPr>
          <w:rFonts w:eastAsia="Arial"/>
          <w:color w:val="000000" w:themeColor="text1"/>
          <w:sz w:val="28"/>
          <w:szCs w:val="28"/>
        </w:rPr>
        <w:t>приостановления</w:t>
      </w:r>
      <w:r>
        <w:rPr>
          <w:rFonts w:eastAsia="Arial"/>
          <w:sz w:val="28"/>
          <w:szCs w:val="28"/>
        </w:rPr>
        <w:t xml:space="preserve"> в предоставлении муниципальной услуги не предусмотрены.</w:t>
      </w:r>
    </w:p>
    <w:p>
      <w:pPr>
        <w:pStyle w:val="Style20"/>
        <w:spacing w:before="0" w:after="0"/>
        <w:ind w:firstLine="709"/>
        <w:jc w:val="both"/>
        <w:rPr>
          <w:rFonts w:eastAsia="Arial"/>
          <w:sz w:val="28"/>
          <w:szCs w:val="28"/>
        </w:rPr>
      </w:pPr>
      <w:r>
        <w:rPr>
          <w:rFonts w:eastAsia="Arial"/>
          <w:sz w:val="28"/>
          <w:szCs w:val="28"/>
        </w:rPr>
        <w:t>2.11. Муниципальная услуга предоставляется на бесплатной основе.</w:t>
      </w:r>
    </w:p>
    <w:p>
      <w:pPr>
        <w:pStyle w:val="Style20"/>
        <w:spacing w:before="0" w:after="0"/>
        <w:ind w:firstLine="709"/>
        <w:jc w:val="both"/>
        <w:rPr>
          <w:rFonts w:eastAsia="Arial"/>
          <w:sz w:val="28"/>
          <w:szCs w:val="28"/>
        </w:rPr>
      </w:pPr>
      <w:r>
        <w:rPr>
          <w:rFonts w:eastAsia="Arial"/>
          <w:sz w:val="28"/>
          <w:szCs w:val="28"/>
        </w:rPr>
        <w:t xml:space="preserve">2.12. Максимальный срок ожидания в очереди при подаче заявления </w:t>
        <w:br/>
        <w:t>на получение муниципальной услуги не более 15 минут. Максимальный срок ожидания в очереди при получении результата предоставления муниципальной услуги не более 10 минут.</w:t>
      </w:r>
    </w:p>
    <w:p>
      <w:pPr>
        <w:pStyle w:val="Style20"/>
        <w:spacing w:before="0" w:after="0"/>
        <w:ind w:firstLine="709"/>
        <w:jc w:val="both"/>
        <w:rPr>
          <w:rFonts w:eastAsia="Arial"/>
          <w:sz w:val="28"/>
          <w:szCs w:val="28"/>
        </w:rPr>
      </w:pPr>
      <w:r>
        <w:rPr>
          <w:rFonts w:eastAsia="Arial"/>
          <w:sz w:val="28"/>
          <w:szCs w:val="28"/>
        </w:rPr>
        <w:t>2.13. Срок регистрации запроса заявителя о предоставлении муниципальной услуги составляет один календарный день со дня поступления запроса.</w:t>
      </w:r>
    </w:p>
    <w:p>
      <w:pPr>
        <w:pStyle w:val="Normal"/>
        <w:widowControl w:val="false"/>
        <w:ind w:firstLine="709"/>
        <w:jc w:val="both"/>
        <w:rPr>
          <w:sz w:val="28"/>
        </w:rPr>
      </w:pPr>
      <w:r>
        <w:rPr>
          <w:sz w:val="2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к указанным объектам в соответствии с законодательством Российской Федерации о социальной защите инвалидов.</w:t>
      </w:r>
    </w:p>
    <w:p>
      <w:pPr>
        <w:pStyle w:val="Normal"/>
        <w:widowControl w:val="false"/>
        <w:ind w:firstLine="709"/>
        <w:jc w:val="both"/>
        <w:rPr>
          <w:sz w:val="28"/>
        </w:rPr>
      </w:pPr>
      <w:r>
        <w:rPr>
          <w:sz w:val="28"/>
        </w:rPr>
        <w:t>Вход в здание должен быть оборудован информационной табличкой (вывеской), содержащей следующую информацию:</w:t>
      </w:r>
    </w:p>
    <w:p>
      <w:pPr>
        <w:pStyle w:val="Normal"/>
        <w:widowControl w:val="false"/>
        <w:ind w:firstLine="709"/>
        <w:jc w:val="both"/>
        <w:rPr>
          <w:sz w:val="28"/>
        </w:rPr>
      </w:pPr>
      <w:r>
        <w:rPr>
          <w:sz w:val="28"/>
        </w:rPr>
        <w:t>наименование уполномоченного органа;</w:t>
      </w:r>
    </w:p>
    <w:p>
      <w:pPr>
        <w:pStyle w:val="Normal"/>
        <w:widowControl w:val="false"/>
        <w:ind w:firstLine="709"/>
        <w:jc w:val="both"/>
        <w:rPr>
          <w:sz w:val="28"/>
        </w:rPr>
      </w:pPr>
      <w:r>
        <w:rPr>
          <w:sz w:val="28"/>
        </w:rPr>
        <w:t>адрес;</w:t>
      </w:r>
    </w:p>
    <w:p>
      <w:pPr>
        <w:pStyle w:val="Normal"/>
        <w:widowControl w:val="false"/>
        <w:ind w:firstLine="709"/>
        <w:jc w:val="both"/>
        <w:rPr>
          <w:sz w:val="28"/>
        </w:rPr>
      </w:pPr>
      <w:r>
        <w:rPr>
          <w:sz w:val="28"/>
        </w:rPr>
        <w:t>график работы.</w:t>
      </w:r>
    </w:p>
    <w:p>
      <w:pPr>
        <w:pStyle w:val="Normal"/>
        <w:widowControl w:val="false"/>
        <w:ind w:firstLine="709"/>
        <w:jc w:val="both"/>
        <w:rPr>
          <w:sz w:val="28"/>
        </w:rPr>
      </w:pPr>
      <w:r>
        <w:rPr>
          <w:sz w:val="28"/>
        </w:rPr>
        <w:t>Вход в здание уполномоченного органа оборудован с соблюдением условий для беспрепятственного доступа инвалидов к объекту.</w:t>
      </w:r>
    </w:p>
    <w:p>
      <w:pPr>
        <w:pStyle w:val="Normal"/>
        <w:widowControl w:val="false"/>
        <w:ind w:firstLine="709"/>
        <w:jc w:val="both"/>
        <w:rPr>
          <w:sz w:val="28"/>
        </w:rPr>
      </w:pPr>
      <w:r>
        <w:rPr>
          <w:sz w:val="28"/>
        </w:rPr>
        <w:t>Здание для предоставления муниципальной услуги оборудовано пандусами, специальными ограждениями и перилами, обеспечивающими беспрепятственное передвижение и разворот инвалидных колясок. Инвалидам и лицам с ограниченными возможностями здоровья при необходимости оказывается соответствующая помощь.</w:t>
      </w:r>
    </w:p>
    <w:p>
      <w:pPr>
        <w:pStyle w:val="Normal"/>
        <w:widowControl w:val="false"/>
        <w:ind w:firstLine="709"/>
        <w:jc w:val="both"/>
        <w:rPr>
          <w:sz w:val="28"/>
        </w:rPr>
      </w:pPr>
      <w:r>
        <w:rPr>
          <w:sz w:val="28"/>
        </w:rPr>
        <w:t>В здании должно быть предусмотрено:</w:t>
      </w:r>
    </w:p>
    <w:p>
      <w:pPr>
        <w:pStyle w:val="Normal"/>
        <w:widowControl w:val="false"/>
        <w:ind w:firstLine="709"/>
        <w:jc w:val="both"/>
        <w:rPr>
          <w:sz w:val="28"/>
        </w:rPr>
      </w:pPr>
      <w:r>
        <w:rPr>
          <w:sz w:val="28"/>
        </w:rPr>
        <w:t>обеспечение беспрепятственного передвижения и разворота инвалидных колясок, размещение столов для инвалидов в стороне от входа с учётом беспрепятственного подъезда и поворота колясок (при наличии возможности);</w:t>
      </w:r>
    </w:p>
    <w:p>
      <w:pPr>
        <w:pStyle w:val="Normal"/>
        <w:widowControl w:val="false"/>
        <w:ind w:firstLine="709"/>
        <w:jc w:val="both"/>
        <w:rPr>
          <w:sz w:val="28"/>
        </w:rPr>
      </w:pPr>
      <w:r>
        <w:rPr>
          <w:sz w:val="28"/>
        </w:rPr>
        <w:t>оборудование санитарно-технического помещения (санузла) с учётом доступа инвалидов (при наличии возможности).</w:t>
      </w:r>
    </w:p>
    <w:p>
      <w:pPr>
        <w:pStyle w:val="Normal"/>
        <w:widowControl w:val="false"/>
        <w:ind w:firstLine="709"/>
        <w:jc w:val="both"/>
        <w:rPr>
          <w:sz w:val="28"/>
        </w:rPr>
      </w:pPr>
      <w:r>
        <w:rPr>
          <w:sz w:val="28"/>
        </w:rPr>
        <w:t>На территории, прилегающей к зданию,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pPr>
        <w:pStyle w:val="Normal"/>
        <w:widowControl w:val="false"/>
        <w:ind w:firstLine="709"/>
        <w:jc w:val="both"/>
        <w:rPr>
          <w:sz w:val="18"/>
          <w:szCs w:val="16"/>
        </w:rPr>
      </w:pPr>
      <w:r>
        <w:rPr>
          <w:sz w:val="28"/>
        </w:rPr>
        <w:t xml:space="preserve">Организация приёма заявителей осуществляется в соответствии </w:t>
        <w:br/>
        <w:t>с графиком работы уполномоченного органа.</w:t>
      </w:r>
    </w:p>
    <w:p>
      <w:pPr>
        <w:pStyle w:val="Normal"/>
        <w:widowControl w:val="false"/>
        <w:ind w:firstLine="709"/>
        <w:jc w:val="both"/>
        <w:rPr>
          <w:sz w:val="28"/>
        </w:rPr>
      </w:pPr>
      <w:r>
        <w:rPr>
          <w:sz w:val="28"/>
        </w:rPr>
        <w:t>Помещение оборудуется:</w:t>
      </w:r>
    </w:p>
    <w:p>
      <w:pPr>
        <w:pStyle w:val="Normal"/>
        <w:widowControl w:val="false"/>
        <w:ind w:firstLine="709"/>
        <w:jc w:val="both"/>
        <w:rPr>
          <w:sz w:val="28"/>
        </w:rPr>
      </w:pPr>
      <w:r>
        <w:rPr>
          <w:sz w:val="28"/>
        </w:rPr>
        <w:t>противопожарной системой и средствами пожаротушения;</w:t>
      </w:r>
    </w:p>
    <w:p>
      <w:pPr>
        <w:pStyle w:val="Normal"/>
        <w:widowControl w:val="false"/>
        <w:ind w:firstLine="709"/>
        <w:jc w:val="both"/>
        <w:rPr>
          <w:sz w:val="28"/>
        </w:rPr>
      </w:pPr>
      <w:r>
        <w:rPr>
          <w:sz w:val="28"/>
        </w:rPr>
        <w:t>системой оповещения о возникновении чрезвычайной ситуации;</w:t>
      </w:r>
    </w:p>
    <w:p>
      <w:pPr>
        <w:pStyle w:val="Normal"/>
        <w:widowControl w:val="false"/>
        <w:ind w:firstLine="709"/>
        <w:jc w:val="both"/>
        <w:rPr>
          <w:sz w:val="28"/>
        </w:rPr>
      </w:pPr>
      <w:r>
        <w:rPr>
          <w:sz w:val="28"/>
        </w:rPr>
        <w:t>системой охраны;</w:t>
      </w:r>
    </w:p>
    <w:p>
      <w:pPr>
        <w:pStyle w:val="Normal"/>
        <w:widowControl w:val="false"/>
        <w:ind w:firstLine="709"/>
        <w:jc w:val="both"/>
        <w:rPr>
          <w:sz w:val="28"/>
        </w:rPr>
      </w:pPr>
      <w:r>
        <w:rPr>
          <w:sz w:val="28"/>
        </w:rPr>
        <w:t xml:space="preserve">устройствами для озвучивания визуальной, текстовой информации, оснащены знаками, выполненными рельефно-точечным шрифтом Брайля </w:t>
        <w:br/>
        <w:t>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(при наличии возможности).</w:t>
      </w:r>
    </w:p>
    <w:p>
      <w:pPr>
        <w:pStyle w:val="Normal"/>
        <w:widowControl w:val="false"/>
        <w:ind w:firstLine="709"/>
        <w:jc w:val="both"/>
        <w:rPr>
          <w:sz w:val="28"/>
        </w:rPr>
      </w:pPr>
      <w:r>
        <w:rPr>
          <w:sz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pPr>
        <w:pStyle w:val="Normal"/>
        <w:widowControl w:val="false"/>
        <w:ind w:firstLine="709"/>
        <w:jc w:val="both"/>
        <w:rPr>
          <w:sz w:val="28"/>
        </w:rPr>
      </w:pPr>
      <w:r>
        <w:rPr>
          <w:sz w:val="28"/>
        </w:rPr>
        <w:t>Места получения информации, предназначенные для ознакомления заявителей муниципальной услуги с информационными материалами, оборудуются:</w:t>
      </w:r>
    </w:p>
    <w:p>
      <w:pPr>
        <w:pStyle w:val="Normal"/>
        <w:widowControl w:val="false"/>
        <w:ind w:firstLine="709"/>
        <w:jc w:val="both"/>
        <w:rPr>
          <w:sz w:val="28"/>
        </w:rPr>
      </w:pPr>
      <w:r>
        <w:rPr>
          <w:sz w:val="28"/>
        </w:rPr>
        <w:t>информационными стендами;</w:t>
      </w:r>
    </w:p>
    <w:p>
      <w:pPr>
        <w:pStyle w:val="Normal"/>
        <w:widowControl w:val="false"/>
        <w:ind w:firstLine="709"/>
        <w:jc w:val="both"/>
        <w:rPr>
          <w:sz w:val="28"/>
        </w:rPr>
      </w:pPr>
      <w:r>
        <w:rPr>
          <w:sz w:val="28"/>
        </w:rPr>
        <w:t>стульями и столами для возможности оформления документов (при наличии возможности).</w:t>
      </w:r>
    </w:p>
    <w:p>
      <w:pPr>
        <w:pStyle w:val="Normal"/>
        <w:widowControl w:val="false"/>
        <w:ind w:firstLine="709"/>
        <w:jc w:val="both"/>
        <w:rPr>
          <w:sz w:val="28"/>
        </w:rPr>
      </w:pPr>
      <w:r>
        <w:rPr>
          <w:sz w:val="28"/>
        </w:rPr>
        <w:t>К информационным стендам должна быть обеспечена возможность свободного доступа заявителей.</w:t>
      </w:r>
    </w:p>
    <w:p>
      <w:pPr>
        <w:pStyle w:val="Normal"/>
        <w:widowControl w:val="false"/>
        <w:ind w:firstLine="709"/>
        <w:jc w:val="both"/>
        <w:rPr>
          <w:sz w:val="28"/>
        </w:rPr>
      </w:pPr>
      <w:r>
        <w:rPr>
          <w:sz w:val="28"/>
        </w:rPr>
        <w:t>Требования к местам ожидания.</w:t>
      </w:r>
    </w:p>
    <w:p>
      <w:pPr>
        <w:pStyle w:val="Normal"/>
        <w:widowControl w:val="false"/>
        <w:ind w:firstLine="709"/>
        <w:jc w:val="both"/>
        <w:rPr>
          <w:sz w:val="28"/>
        </w:rPr>
      </w:pPr>
      <w:r>
        <w:rPr>
          <w:sz w:val="28"/>
        </w:rPr>
        <w:t>Места ожидания в очереди на предоставление муниципальной услуги могут быть оборудованы стульями (кресельными секциями, скамьями (банкетками).</w:t>
      </w:r>
    </w:p>
    <w:p>
      <w:pPr>
        <w:pStyle w:val="Normal"/>
        <w:widowControl w:val="false"/>
        <w:ind w:firstLine="709"/>
        <w:jc w:val="both"/>
        <w:rPr>
          <w:sz w:val="28"/>
        </w:rPr>
      </w:pPr>
      <w:r>
        <w:rPr>
          <w:sz w:val="28"/>
        </w:rPr>
        <w:t>Требования к местам для заполнения запросов о предоставлении муниципальной услуги.</w:t>
      </w:r>
    </w:p>
    <w:p>
      <w:pPr>
        <w:pStyle w:val="Normal"/>
        <w:widowControl w:val="false"/>
        <w:ind w:firstLine="709"/>
        <w:jc w:val="both"/>
        <w:rPr>
          <w:sz w:val="28"/>
        </w:rPr>
      </w:pPr>
      <w:r>
        <w:rPr>
          <w:sz w:val="28"/>
        </w:rPr>
        <w:t xml:space="preserve">Места для заполнения запросов о предоставлении муниципальной услуги оборудуются стульями, столами (при наличии возможности) и обеспечиваются бланками заявлений и канцелярскими принадлежностями. Столы </w:t>
        <w:br/>
        <w:t xml:space="preserve">для заполнения запросов размещаются в стороне от входа с учётом беспрепятственного подъезда и поворота колясок. </w:t>
      </w:r>
    </w:p>
    <w:p>
      <w:pPr>
        <w:pStyle w:val="Normal"/>
        <w:widowControl w:val="false"/>
        <w:ind w:firstLine="709"/>
        <w:jc w:val="both"/>
        <w:rPr>
          <w:sz w:val="28"/>
        </w:rPr>
      </w:pPr>
      <w:r>
        <w:rPr>
          <w:sz w:val="28"/>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pPr>
        <w:pStyle w:val="Normal"/>
        <w:widowControl w:val="false"/>
        <w:ind w:firstLine="709"/>
        <w:jc w:val="both"/>
        <w:rPr>
          <w:sz w:val="28"/>
        </w:rPr>
      </w:pPr>
      <w:r>
        <w:rPr>
          <w:sz w:val="28"/>
        </w:rPr>
        <w:t>Помещения для предоставления муниципальной услуги должны быть оборудованы информационными табличками (вывесками) с указанием названия отдела или фамилии, имени, отчества (последнее – при наличии) и должности лица, предоставляющего муниципальную услугу.</w:t>
      </w:r>
    </w:p>
    <w:p>
      <w:pPr>
        <w:pStyle w:val="Normal"/>
        <w:widowControl w:val="false"/>
        <w:ind w:firstLine="709"/>
        <w:jc w:val="both"/>
        <w:rPr>
          <w:sz w:val="28"/>
        </w:rPr>
      </w:pPr>
      <w:r>
        <w:rPr>
          <w:sz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объёме получать справочную информацию по правовым вопросам и организовать предоставление муниципальной услуги в полном объёме.</w:t>
      </w:r>
    </w:p>
    <w:p>
      <w:pPr>
        <w:pStyle w:val="Normal"/>
        <w:widowControl w:val="false"/>
        <w:ind w:firstLine="709"/>
        <w:jc w:val="both"/>
        <w:rPr>
          <w:sz w:val="28"/>
        </w:rPr>
      </w:pPr>
      <w:r>
        <w:rPr>
          <w:sz w:val="28"/>
        </w:rPr>
        <w:t>Должностное лицо, предоставляющее муниципальную услугу, обязано предложить заявителю воспользоваться стулом, находящимся рядом с рабочим местом данного должностного лица.</w:t>
      </w:r>
    </w:p>
    <w:p>
      <w:pPr>
        <w:pStyle w:val="Normal"/>
        <w:widowControl w:val="false"/>
        <w:ind w:firstLine="709"/>
        <w:jc w:val="both"/>
        <w:rPr>
          <w:sz w:val="28"/>
        </w:rPr>
      </w:pPr>
      <w:r>
        <w:rPr>
          <w:sz w:val="28"/>
        </w:rPr>
        <w:t xml:space="preserve">В помещениях, в которых предоставляется муниципальная услуга, </w:t>
        <w:br/>
        <w:t>на видном месте указаны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pPr>
        <w:pStyle w:val="Style20"/>
        <w:spacing w:before="0" w:after="0"/>
        <w:ind w:firstLine="709"/>
        <w:jc w:val="both"/>
        <w:rPr>
          <w:rFonts w:eastAsia="Arial"/>
          <w:sz w:val="28"/>
          <w:szCs w:val="28"/>
        </w:rPr>
      </w:pPr>
      <w:r>
        <w:rPr>
          <w:rFonts w:eastAsia="Arial"/>
          <w:sz w:val="28"/>
          <w:szCs w:val="28"/>
        </w:rPr>
        <w:t>Требования к помещениям многофункциональных центров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widowControl w:val="false"/>
        <w:ind w:firstLine="709"/>
        <w:jc w:val="both"/>
        <w:rPr>
          <w:sz w:val="28"/>
        </w:rPr>
      </w:pPr>
      <w:r>
        <w:rPr>
          <w:sz w:val="28"/>
        </w:rPr>
        <w:t xml:space="preserve">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w:t>
        <w:br/>
        <w:t>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sz w:val="28"/>
        </w:rPr>
      </w:pPr>
      <w:r>
        <w:rPr>
          <w:sz w:val="28"/>
        </w:rPr>
        <w:t>Показателями доступности муниципальной услуги являются:</w:t>
      </w:r>
    </w:p>
    <w:p>
      <w:pPr>
        <w:pStyle w:val="Normal"/>
        <w:widowControl w:val="false"/>
        <w:ind w:firstLine="709"/>
        <w:jc w:val="both"/>
        <w:rPr>
          <w:sz w:val="28"/>
        </w:rPr>
      </w:pPr>
      <w:r>
        <w:rPr>
          <w:sz w:val="28"/>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pPr>
        <w:pStyle w:val="Normal"/>
        <w:widowControl w:val="false"/>
        <w:ind w:firstLine="709"/>
        <w:jc w:val="both"/>
        <w:rPr>
          <w:sz w:val="28"/>
        </w:rPr>
      </w:pPr>
      <w:r>
        <w:rPr>
          <w:sz w:val="28"/>
        </w:rPr>
        <w:t>доля заявителей, в отношении которых в течение отчётного периода приняты решения об оказании муниципальной услуги от общего числа заявителей, обратившихся за получением муниципальной услуги, в течение отчётного периода;</w:t>
      </w:r>
    </w:p>
    <w:p>
      <w:pPr>
        <w:pStyle w:val="Normal"/>
        <w:widowControl w:val="false"/>
        <w:ind w:firstLine="709"/>
        <w:jc w:val="both"/>
        <w:rPr>
          <w:sz w:val="28"/>
        </w:rPr>
      </w:pPr>
      <w:r>
        <w:rPr>
          <w:sz w:val="28"/>
        </w:rPr>
        <w:t xml:space="preserve">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w:t>
        <w:br/>
        <w:t>о нарушении порядка и сроков предоставления муниципальной услуги;</w:t>
      </w:r>
    </w:p>
    <w:p>
      <w:pPr>
        <w:pStyle w:val="Normal"/>
        <w:widowControl w:val="false"/>
        <w:ind w:firstLine="709"/>
        <w:jc w:val="both"/>
        <w:rPr>
          <w:sz w:val="28"/>
        </w:rPr>
      </w:pPr>
      <w:r>
        <w:rPr>
          <w:sz w:val="28"/>
        </w:rPr>
        <w:t xml:space="preserve">отношение общего числа решений, принятых уполномоченным органом при предоставлении муниципальной услуги в течение отчётного периода, </w:t>
        <w:br/>
        <w:t xml:space="preserve">к количеству удовлетворённых в этот же период судами требований (исков, заявлений) об обжаловании решений уполномоченного органа, принятых </w:t>
        <w:br/>
        <w:t>при предоставлении муниципальной услуги.</w:t>
      </w:r>
    </w:p>
    <w:p>
      <w:pPr>
        <w:pStyle w:val="Normal"/>
        <w:widowControl w:val="false"/>
        <w:ind w:firstLine="709"/>
        <w:jc w:val="both"/>
        <w:rPr>
          <w:i/>
          <w:i/>
        </w:rPr>
      </w:pPr>
      <w:r>
        <w:rPr>
          <w:sz w:val="28"/>
        </w:rPr>
        <w:t>Количество взаимодействий заявителя с должностными лицами уполномоченного органа при предоставлении муниципальной услуги может быть не более 5.</w:t>
      </w:r>
    </w:p>
    <w:p>
      <w:pPr>
        <w:pStyle w:val="Normal"/>
        <w:widowControl w:val="false"/>
        <w:ind w:firstLine="709"/>
        <w:jc w:val="both"/>
        <w:rPr>
          <w:i/>
          <w:i/>
        </w:rPr>
      </w:pPr>
      <w:r>
        <w:rPr>
          <w:sz w:val="28"/>
        </w:rPr>
        <w:t xml:space="preserve">Продолжительность взаимодействия – не </w:t>
      </w:r>
      <w:r>
        <w:rPr>
          <w:sz w:val="28"/>
          <w:szCs w:val="28"/>
        </w:rPr>
        <w:t>более15 минут.</w:t>
      </w:r>
    </w:p>
    <w:p>
      <w:pPr>
        <w:pStyle w:val="Normal"/>
        <w:widowControl w:val="false"/>
        <w:ind w:firstLine="709"/>
        <w:jc w:val="both"/>
        <w:rPr>
          <w:sz w:val="28"/>
        </w:rPr>
      </w:pPr>
      <w:r>
        <w:rPr>
          <w:sz w:val="28"/>
        </w:rPr>
        <w:t xml:space="preserve">2.16. Иные требования, в том числе учитывающие особенности предоставления муниципальный услуги в многофункциональных центрах, особенности предоставления муниципальный услуги в электронной форме, возможность электронной записи на приём, в том числе для представления заявлений и документов, необходимых для предоставления муниципальной услуги. </w:t>
      </w:r>
    </w:p>
    <w:p>
      <w:pPr>
        <w:pStyle w:val="Normal"/>
        <w:widowControl w:val="false"/>
        <w:ind w:firstLine="709"/>
        <w:jc w:val="both"/>
        <w:rPr>
          <w:sz w:val="28"/>
        </w:rPr>
      </w:pPr>
      <w:r>
        <w:rPr>
          <w:sz w:val="28"/>
        </w:rPr>
        <w:t>Предоставление муниципальной услуги не осуществляется в многофункциональном центре.</w:t>
      </w:r>
    </w:p>
    <w:p>
      <w:pPr>
        <w:pStyle w:val="Normal"/>
        <w:widowControl w:val="false"/>
        <w:ind w:firstLine="709"/>
        <w:jc w:val="both"/>
        <w:rPr>
          <w:sz w:val="28"/>
        </w:rPr>
      </w:pPr>
      <w:r>
        <w:rPr>
          <w:sz w:val="28"/>
        </w:rPr>
        <w:t>Муниципальная услуга в электронной форме не представляется.</w:t>
      </w:r>
    </w:p>
    <w:p>
      <w:pPr>
        <w:pStyle w:val="Normal"/>
        <w:widowControl w:val="false"/>
        <w:ind w:firstLine="709"/>
        <w:jc w:val="both"/>
        <w:rPr>
          <w:sz w:val="28"/>
        </w:rPr>
      </w:pPr>
      <w:r>
        <w:rPr>
          <w:sz w:val="28"/>
        </w:rPr>
        <w:t>Возможность получения результата в электронной форме отсутствует.</w:t>
      </w:r>
    </w:p>
    <w:p>
      <w:pPr>
        <w:pStyle w:val="Normal"/>
        <w:ind w:firstLine="708"/>
        <w:jc w:val="both"/>
        <w:rPr>
          <w:sz w:val="28"/>
          <w:szCs w:val="28"/>
        </w:rPr>
      </w:pPr>
      <w:r>
        <w:rPr>
          <w:sz w:val="28"/>
        </w:rPr>
        <w:t xml:space="preserve">Получение заявителем информации о ходе предоставления муниципальной услуги возможно  </w:t>
      </w:r>
      <w:r>
        <w:rPr>
          <w:sz w:val="28"/>
          <w:szCs w:val="28"/>
        </w:rPr>
        <w:t xml:space="preserve">при личном обращении в уполномоченный орган, по телефону. </w:t>
      </w:r>
    </w:p>
    <w:p>
      <w:pPr>
        <w:pStyle w:val="Normal"/>
        <w:widowControl w:val="false"/>
        <w:ind w:firstLine="709"/>
        <w:jc w:val="both"/>
        <w:rPr>
          <w:sz w:val="28"/>
        </w:rPr>
      </w:pPr>
      <w:r>
        <w:rPr>
          <w:sz w:val="28"/>
        </w:rPr>
        <w:t xml:space="preserve"> </w:t>
      </w:r>
      <w:r>
        <w:rPr>
          <w:sz w:val="28"/>
        </w:rPr>
        <w:t xml:space="preserve">Запись на приём в уполномоченный орган для подачи запроса о предоставлении муниципальной услуги не предусмотрена.  </w:t>
      </w:r>
    </w:p>
    <w:p>
      <w:pPr>
        <w:pStyle w:val="Normal"/>
        <w:jc w:val="center"/>
        <w:rPr>
          <w:b/>
          <w:b/>
          <w:color w:val="000000"/>
          <w:sz w:val="28"/>
        </w:rPr>
      </w:pPr>
      <w:r>
        <w:rPr>
          <w:b/>
          <w:color w:val="000000"/>
          <w:sz w:val="28"/>
        </w:rPr>
      </w:r>
    </w:p>
    <w:p>
      <w:pPr>
        <w:pStyle w:val="Normal"/>
        <w:jc w:val="center"/>
        <w:rPr>
          <w:sz w:val="32"/>
          <w:szCs w:val="28"/>
        </w:rPr>
      </w:pPr>
      <w:r>
        <w:rPr>
          <w:b/>
          <w:color w:val="000000"/>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spacing w:lineRule="atLeast" w:line="200"/>
        <w:ind w:firstLine="709"/>
        <w:jc w:val="both"/>
        <w:rPr>
          <w:sz w:val="28"/>
          <w:szCs w:val="28"/>
        </w:rPr>
      </w:pPr>
      <w:r>
        <w:rPr>
          <w:sz w:val="28"/>
          <w:szCs w:val="28"/>
        </w:rPr>
      </w:r>
    </w:p>
    <w:p>
      <w:pPr>
        <w:pStyle w:val="Normal"/>
        <w:spacing w:lineRule="atLeast" w:line="200"/>
        <w:ind w:firstLine="709"/>
        <w:jc w:val="both"/>
        <w:rPr>
          <w:sz w:val="28"/>
          <w:szCs w:val="28"/>
        </w:rPr>
      </w:pPr>
      <w:r>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административного регламента.</w:t>
      </w:r>
    </w:p>
    <w:p>
      <w:pPr>
        <w:pStyle w:val="Normal"/>
        <w:spacing w:lineRule="atLeast" w:line="200"/>
        <w:ind w:firstLine="709"/>
        <w:jc w:val="both"/>
        <w:rPr>
          <w:sz w:val="28"/>
          <w:szCs w:val="28"/>
        </w:rPr>
      </w:pPr>
      <w:r>
        <w:rPr>
          <w:sz w:val="28"/>
          <w:szCs w:val="28"/>
        </w:rPr>
        <w:t>3.2. Последовательность и состав выполняемых административных процедур:</w:t>
      </w:r>
    </w:p>
    <w:p>
      <w:pPr>
        <w:pStyle w:val="Normal"/>
        <w:tabs>
          <w:tab w:val="left" w:pos="709" w:leader="none"/>
        </w:tabs>
        <w:spacing w:lineRule="atLeast" w:line="200"/>
        <w:ind w:firstLine="709"/>
        <w:jc w:val="both"/>
        <w:rPr>
          <w:i/>
          <w:i/>
          <w:sz w:val="18"/>
          <w:szCs w:val="28"/>
        </w:rPr>
      </w:pPr>
      <w:r>
        <w:rPr>
          <w:sz w:val="28"/>
          <w:szCs w:val="28"/>
        </w:rPr>
        <w:t xml:space="preserve">приём, первичная обработка, регистрация поступившего заявления </w:t>
        <w:br/>
        <w:t xml:space="preserve">и приложенных к нему документов в администрацию муниципального образования «Мокробугурнинское сельское поселение»;  </w:t>
      </w:r>
    </w:p>
    <w:p>
      <w:pPr>
        <w:pStyle w:val="Normal"/>
        <w:tabs>
          <w:tab w:val="left" w:pos="709" w:leader="none"/>
        </w:tabs>
        <w:spacing w:lineRule="atLeast" w:line="200"/>
        <w:ind w:firstLine="709"/>
        <w:jc w:val="both"/>
        <w:rPr>
          <w:i/>
          <w:i/>
          <w:sz w:val="18"/>
          <w:szCs w:val="28"/>
        </w:rPr>
      </w:pPr>
      <w:r>
        <w:rPr>
          <w:sz w:val="28"/>
          <w:szCs w:val="28"/>
        </w:rPr>
        <w:t xml:space="preserve">поступление заявления и приложенных к нему документов главе администрации муниципального образования «Мокробугурнинское сельское поселение»;  </w:t>
      </w:r>
    </w:p>
    <w:p>
      <w:pPr>
        <w:pStyle w:val="Normal"/>
        <w:spacing w:lineRule="atLeast" w:line="200"/>
        <w:ind w:firstLine="709"/>
        <w:jc w:val="both"/>
        <w:rPr>
          <w:sz w:val="28"/>
          <w:szCs w:val="28"/>
        </w:rPr>
      </w:pPr>
      <w:r>
        <w:rPr>
          <w:sz w:val="28"/>
          <w:szCs w:val="28"/>
        </w:rPr>
        <w:t>поступление заявления и приложенных к нему документов руководителю уполномоченного органа и (или) непосредственному исполнителю;</w:t>
      </w:r>
    </w:p>
    <w:p>
      <w:pPr>
        <w:pStyle w:val="Normal"/>
        <w:spacing w:lineRule="atLeast" w:line="200"/>
        <w:ind w:firstLine="709"/>
        <w:jc w:val="both"/>
        <w:rPr>
          <w:sz w:val="28"/>
          <w:szCs w:val="28"/>
        </w:rPr>
      </w:pPr>
      <w:r>
        <w:rPr>
          <w:sz w:val="28"/>
          <w:szCs w:val="28"/>
        </w:rPr>
        <w:t xml:space="preserve">проверка заявления и приложенных к нему документов на наличие оснований для предоставления муниципальной услуги или отказа </w:t>
        <w:br/>
        <w:t>в предоставлении муниципальной услуги;</w:t>
      </w:r>
    </w:p>
    <w:p>
      <w:pPr>
        <w:pStyle w:val="Normal"/>
        <w:spacing w:lineRule="atLeast" w:line="200"/>
        <w:ind w:firstLine="709"/>
        <w:jc w:val="both"/>
        <w:rPr>
          <w:sz w:val="28"/>
          <w:szCs w:val="28"/>
        </w:rPr>
      </w:pPr>
      <w:r>
        <w:rPr>
          <w:sz w:val="28"/>
          <w:szCs w:val="28"/>
        </w:rPr>
        <w:t>формирование и направление запросов в органы (организации), участвующие в предоставлении муниципальной услуги;</w:t>
      </w:r>
    </w:p>
    <w:p>
      <w:pPr>
        <w:pStyle w:val="Normal"/>
        <w:spacing w:lineRule="atLeast" w:line="200"/>
        <w:ind w:firstLine="709"/>
        <w:jc w:val="both"/>
        <w:rPr>
          <w:sz w:val="28"/>
          <w:szCs w:val="28"/>
        </w:rPr>
      </w:pPr>
      <w:r>
        <w:rPr>
          <w:sz w:val="28"/>
          <w:szCs w:val="28"/>
        </w:rPr>
        <w:t>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pPr>
        <w:pStyle w:val="Normal"/>
        <w:spacing w:lineRule="atLeast" w:line="200"/>
        <w:ind w:firstLine="709"/>
        <w:jc w:val="both"/>
        <w:rPr>
          <w:sz w:val="28"/>
          <w:szCs w:val="28"/>
        </w:rPr>
      </w:pPr>
      <w:r>
        <w:rPr>
          <w:sz w:val="28"/>
          <w:szCs w:val="28"/>
        </w:rPr>
        <w:t>обследование зелёных насаждений, подготовка акта оценки состояния зелёных насаждений;</w:t>
      </w:r>
    </w:p>
    <w:p>
      <w:pPr>
        <w:pStyle w:val="Normal"/>
        <w:spacing w:lineRule="atLeast" w:line="200"/>
        <w:ind w:firstLine="709"/>
        <w:jc w:val="both"/>
        <w:rPr>
          <w:sz w:val="28"/>
          <w:szCs w:val="28"/>
        </w:rPr>
      </w:pPr>
      <w:r>
        <w:rPr>
          <w:sz w:val="28"/>
          <w:szCs w:val="28"/>
        </w:rPr>
        <w:t xml:space="preserve">передача заявителю акта оценки зелёных насаждений с уведомлением </w:t>
        <w:br/>
        <w:t>его о необходимости оплаты восстановительной стоимости и предоставления копии договора на производство компенсационных посадок с работами</w:t>
        <w:br/>
        <w:t>по уходу в соответствии с актом оценки зелёных насаждений (за исключением случаев, предусмотренных подпунктом 7 пункта 2.9. раздела 2 административного регламента);</w:t>
      </w:r>
    </w:p>
    <w:p>
      <w:pPr>
        <w:pStyle w:val="Normal"/>
        <w:spacing w:lineRule="atLeast" w:line="200"/>
        <w:ind w:firstLine="709"/>
        <w:jc w:val="both"/>
        <w:rPr>
          <w:sz w:val="28"/>
          <w:szCs w:val="28"/>
        </w:rPr>
      </w:pPr>
      <w:r>
        <w:rPr>
          <w:sz w:val="28"/>
          <w:szCs w:val="28"/>
        </w:rPr>
        <w:t>представление заявителем копии договора на производство компенсационных посадок с работами по уходу в соответствии с актом оценки зелёных насаждений (с предоставлением оригинала для обозрения);</w:t>
      </w:r>
    </w:p>
    <w:p>
      <w:pPr>
        <w:pStyle w:val="Normal"/>
        <w:spacing w:lineRule="atLeast" w:line="200"/>
        <w:ind w:firstLine="709"/>
        <w:jc w:val="both"/>
        <w:rPr>
          <w:sz w:val="28"/>
          <w:szCs w:val="28"/>
        </w:rPr>
      </w:pPr>
      <w:r>
        <w:rPr>
          <w:sz w:val="28"/>
          <w:szCs w:val="28"/>
        </w:rPr>
        <w:t>проверка факта оплаты восстановительной стоимости за снос зелёных насаждений;</w:t>
      </w:r>
    </w:p>
    <w:p>
      <w:pPr>
        <w:pStyle w:val="Normal"/>
        <w:spacing w:lineRule="atLeast" w:line="200"/>
        <w:ind w:firstLine="709"/>
        <w:jc w:val="both"/>
        <w:rPr>
          <w:sz w:val="28"/>
          <w:szCs w:val="28"/>
        </w:rPr>
      </w:pPr>
      <w:r>
        <w:rPr>
          <w:sz w:val="28"/>
          <w:szCs w:val="28"/>
        </w:rPr>
        <w:t>подготовка порубочного билета и (или) разрешения на пересадку деревьев и кустарников либо письменного отказа в предоставлении муниципальной услуги, либо отказа в выдаче порубочного билета и (или) разрешения на пересадку деревьев и кустарников;</w:t>
      </w:r>
    </w:p>
    <w:p>
      <w:pPr>
        <w:pStyle w:val="Normal"/>
        <w:spacing w:lineRule="atLeast" w:line="200"/>
        <w:ind w:firstLine="709"/>
        <w:jc w:val="both"/>
        <w:rPr>
          <w:sz w:val="28"/>
          <w:szCs w:val="28"/>
        </w:rPr>
      </w:pPr>
      <w:r>
        <w:rPr>
          <w:sz w:val="28"/>
          <w:szCs w:val="28"/>
        </w:rPr>
        <w:t>выдача заявителю результата оказания муниципальной услуги.</w:t>
      </w:r>
    </w:p>
    <w:p>
      <w:pPr>
        <w:pStyle w:val="Normal"/>
        <w:spacing w:lineRule="atLeast" w:line="200"/>
        <w:ind w:firstLine="709"/>
        <w:jc w:val="both"/>
        <w:rPr>
          <w:sz w:val="28"/>
          <w:szCs w:val="28"/>
        </w:rPr>
      </w:pPr>
      <w:r>
        <w:rPr>
          <w:sz w:val="28"/>
          <w:szCs w:val="28"/>
        </w:rPr>
        <w:t xml:space="preserve">Последовательность и состав выполняемых административных процедур (действий) показаны в блок-схеме предоставления муниципальной услуги </w:t>
        <w:br/>
        <w:t>в приложении № 4 к административному регламенту.</w:t>
      </w:r>
    </w:p>
    <w:p>
      <w:pPr>
        <w:pStyle w:val="Normal"/>
        <w:spacing w:lineRule="atLeast" w:line="200"/>
        <w:ind w:firstLine="709"/>
        <w:jc w:val="both"/>
        <w:rPr>
          <w:sz w:val="28"/>
          <w:szCs w:val="28"/>
        </w:rPr>
      </w:pPr>
      <w:r>
        <w:rPr>
          <w:sz w:val="28"/>
          <w:szCs w:val="28"/>
        </w:rPr>
        <w:t>3.3. Описание каждого административного действия.</w:t>
      </w:r>
    </w:p>
    <w:p>
      <w:pPr>
        <w:pStyle w:val="Normal"/>
        <w:spacing w:lineRule="atLeast" w:line="200"/>
        <w:ind w:firstLine="709"/>
        <w:jc w:val="both"/>
        <w:rPr>
          <w:i/>
          <w:i/>
          <w:sz w:val="18"/>
          <w:szCs w:val="28"/>
        </w:rPr>
      </w:pPr>
      <w:r>
        <w:rPr>
          <w:sz w:val="28"/>
          <w:szCs w:val="28"/>
        </w:rPr>
        <w:t xml:space="preserve">1. Приём, первичная обработка, регистрация поступившего заявления </w:t>
        <w:br/>
        <w:t xml:space="preserve">и приложенных к нему документов в администрацию муниципального образования «Мокробугурнинское сельское поселение». </w:t>
      </w:r>
    </w:p>
    <w:p>
      <w:pPr>
        <w:pStyle w:val="Normal"/>
        <w:spacing w:lineRule="atLeast" w:line="200"/>
        <w:ind w:firstLine="709"/>
        <w:jc w:val="both"/>
        <w:rPr>
          <w:i/>
          <w:i/>
          <w:sz w:val="18"/>
          <w:szCs w:val="28"/>
        </w:rPr>
      </w:pPr>
      <w:r>
        <w:rPr>
          <w:sz w:val="28"/>
          <w:szCs w:val="28"/>
        </w:rPr>
        <w:t xml:space="preserve">Основанием для начала административного действия является личная, либо надлежаще уполномоченным лицом, подача письменного заявления </w:t>
        <w:br/>
        <w:t xml:space="preserve">по образцу, предусмотренному приложением № 1 к административному регламенту, в администрацию муниципального образования «Мокробугурнинское сельское поселение».  </w:t>
      </w:r>
    </w:p>
    <w:p>
      <w:pPr>
        <w:pStyle w:val="Normal"/>
        <w:spacing w:lineRule="atLeast" w:line="200"/>
        <w:ind w:firstLine="709"/>
        <w:jc w:val="both"/>
        <w:rPr>
          <w:sz w:val="28"/>
          <w:szCs w:val="28"/>
        </w:rPr>
      </w:pPr>
      <w:r>
        <w:rPr>
          <w:sz w:val="28"/>
          <w:szCs w:val="28"/>
        </w:rPr>
        <w:t>Специалист администрации муниципального образования «Мокробугурнинское сельское поселение», ответственный за приём и регистрацию заявления и документов, проверяет правильность составления заявления и по желанию заявителя на втором экземпляре заявления ставит отметку о приёме заявления: фамилия, инициалы, подпись, дата.</w:t>
      </w:r>
    </w:p>
    <w:p>
      <w:pPr>
        <w:pStyle w:val="Normal"/>
        <w:spacing w:lineRule="atLeast" w:line="200"/>
        <w:ind w:firstLine="709"/>
        <w:jc w:val="both"/>
        <w:rPr>
          <w:sz w:val="28"/>
          <w:szCs w:val="28"/>
        </w:rPr>
      </w:pPr>
      <w:r>
        <w:rPr>
          <w:sz w:val="28"/>
          <w:szCs w:val="28"/>
        </w:rPr>
        <w:t>Заявитель несёт ответственность за достоверность предоставленных сведений и документов.</w:t>
      </w:r>
    </w:p>
    <w:p>
      <w:pPr>
        <w:pStyle w:val="Normal"/>
        <w:spacing w:lineRule="atLeast" w:line="200"/>
        <w:ind w:firstLine="709"/>
        <w:jc w:val="both"/>
        <w:rPr>
          <w:sz w:val="28"/>
          <w:szCs w:val="28"/>
        </w:rPr>
      </w:pPr>
      <w:r>
        <w:rPr>
          <w:sz w:val="28"/>
          <w:szCs w:val="28"/>
        </w:rPr>
        <w:t xml:space="preserve">Органы и организации, выдавшие документы, несут ответственность </w:t>
        <w:br/>
        <w:t xml:space="preserve">за достоверность содержащихся в этих документах сведений в соответствии </w:t>
        <w:br/>
        <w:t>с законодательством Российской Федерации.</w:t>
      </w:r>
    </w:p>
    <w:p>
      <w:pPr>
        <w:pStyle w:val="Normal"/>
        <w:spacing w:lineRule="atLeast" w:line="200"/>
        <w:ind w:firstLine="709"/>
        <w:jc w:val="both"/>
        <w:rPr>
          <w:sz w:val="28"/>
          <w:szCs w:val="28"/>
        </w:rPr>
      </w:pPr>
      <w:r>
        <w:rPr>
          <w:sz w:val="28"/>
          <w:szCs w:val="28"/>
        </w:rPr>
        <w:t xml:space="preserve">Поданное заявителем заявление в течение одного рабочего дня регистрируется в электронной базе регистрации поступивших заявлений, </w:t>
        <w:br/>
        <w:t>в которой указывается регистрационный номер, фамилия, имя, отчество (последнее – при наличии), адрес заявителя, подавшего комплект документов.</w:t>
      </w:r>
    </w:p>
    <w:p>
      <w:pPr>
        <w:pStyle w:val="Normal"/>
        <w:spacing w:lineRule="atLeast" w:line="200"/>
        <w:ind w:firstLine="709"/>
        <w:jc w:val="both"/>
        <w:rPr>
          <w:i/>
          <w:i/>
          <w:sz w:val="18"/>
          <w:szCs w:val="28"/>
        </w:rPr>
      </w:pPr>
      <w:r>
        <w:rPr>
          <w:sz w:val="28"/>
          <w:szCs w:val="28"/>
        </w:rPr>
        <w:t xml:space="preserve">2. Поступление заявления и приложенных к нему документов главе администрации муниципального образования «Мокробугурнинское сельское поселение».     </w:t>
      </w:r>
    </w:p>
    <w:p>
      <w:pPr>
        <w:pStyle w:val="Normal"/>
        <w:spacing w:lineRule="atLeast" w:line="200"/>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главе администрации муниципального образования «Мокробугурнинское сельское поселение», который отписывает его для исполнения руководителю уполномоченного органа и (или) непосредственному исполнителю в течение одного рабочего дня с даты поступления главе администрации  муниципального образования «Мокробугурнинское сельское поселение».</w:t>
      </w:r>
    </w:p>
    <w:p>
      <w:pPr>
        <w:pStyle w:val="Normal"/>
        <w:spacing w:lineRule="atLeast" w:line="200"/>
        <w:ind w:firstLine="709"/>
        <w:jc w:val="both"/>
        <w:rPr>
          <w:sz w:val="28"/>
          <w:szCs w:val="28"/>
        </w:rPr>
      </w:pPr>
      <w:r>
        <w:rPr>
          <w:sz w:val="28"/>
          <w:szCs w:val="28"/>
        </w:rPr>
        <w:t>3. Поступление заявления и приложенных к нему документов руководителю уполномоченного органа и (или) непосредственному исполнителю.</w:t>
      </w:r>
    </w:p>
    <w:p>
      <w:pPr>
        <w:pStyle w:val="Normal"/>
        <w:spacing w:lineRule="atLeast" w:line="200"/>
        <w:ind w:firstLine="709"/>
        <w:jc w:val="both"/>
        <w:rPr>
          <w:sz w:val="28"/>
          <w:szCs w:val="28"/>
        </w:rPr>
      </w:pPr>
      <w:r>
        <w:rPr>
          <w:sz w:val="28"/>
          <w:szCs w:val="28"/>
        </w:rPr>
        <w:t>Основанием для начала административного действия является поступление зарегистрированного заявления и приложенных к нему документов руководителю уполномоченного органа, которое отписывается непосредственному исполнителю в течение одного рабочего дня с даты поступления его к руководителю уполномоченного органа.</w:t>
      </w:r>
    </w:p>
    <w:p>
      <w:pPr>
        <w:pStyle w:val="Normal"/>
        <w:spacing w:lineRule="atLeast" w:line="200"/>
        <w:ind w:firstLine="709"/>
        <w:jc w:val="both"/>
        <w:rPr>
          <w:sz w:val="28"/>
          <w:szCs w:val="28"/>
        </w:rPr>
      </w:pPr>
      <w:r>
        <w:rPr>
          <w:sz w:val="28"/>
          <w:szCs w:val="28"/>
        </w:rPr>
        <w:t xml:space="preserve">4. Проверка заявления и приложенных к нему документов на наличие оснований для предоставления муниципальной услуги либо отказа </w:t>
        <w:br/>
        <w:t>в предоставлении муниципальной услуги.</w:t>
      </w:r>
    </w:p>
    <w:p>
      <w:pPr>
        <w:pStyle w:val="Normal"/>
        <w:spacing w:lineRule="atLeast" w:line="200"/>
        <w:ind w:firstLine="709"/>
        <w:jc w:val="both"/>
        <w:rPr>
          <w:sz w:val="28"/>
          <w:szCs w:val="28"/>
        </w:rPr>
      </w:pPr>
      <w:r>
        <w:rPr>
          <w:sz w:val="28"/>
          <w:szCs w:val="28"/>
        </w:rPr>
        <w:t xml:space="preserve">Основанием для начала административного действия является поступление заявления и приложенных к нему документов непосредственному исполнителю.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в предоставлении муниципальной услуги в течение двух рабочих дней с даты получения заявления. </w:t>
      </w:r>
    </w:p>
    <w:p>
      <w:pPr>
        <w:pStyle w:val="Normal"/>
        <w:spacing w:lineRule="atLeast" w:line="200"/>
        <w:ind w:firstLine="709"/>
        <w:jc w:val="both"/>
        <w:rPr>
          <w:sz w:val="28"/>
          <w:szCs w:val="28"/>
        </w:rPr>
      </w:pPr>
      <w:r>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w:t>
        <w:br/>
        <w:t xml:space="preserve">с подпунктом 10 пункта 3.3 раздела 3 административного регламента. Непосредственный исполнитель обеспечивает публикацию информации </w:t>
        <w:br/>
        <w:t>о поступивших заявлениях на предоставление порубочного билета и (или) разрешения на пересадку деревьев и кустарников на официальном сайте администрации муниципального образования «Мокробугурнинское сельское поселение» в информационно-телекоммуникационной сети «Интернет» в течение пяти календарных дней со дня поступления заявления.</w:t>
      </w:r>
    </w:p>
    <w:p>
      <w:pPr>
        <w:pStyle w:val="Normal"/>
        <w:spacing w:lineRule="atLeast" w:line="200"/>
        <w:ind w:firstLine="709"/>
        <w:jc w:val="both"/>
        <w:rPr>
          <w:sz w:val="28"/>
          <w:szCs w:val="28"/>
        </w:rPr>
      </w:pPr>
      <w:r>
        <w:rPr>
          <w:color w:val="000000" w:themeColor="text1"/>
          <w:sz w:val="28"/>
          <w:szCs w:val="28"/>
        </w:rPr>
        <w:t>5</w:t>
      </w:r>
      <w:r>
        <w:rPr>
          <w:sz w:val="28"/>
          <w:szCs w:val="28"/>
        </w:rPr>
        <w:t>. Формирование и направление запросов в органы (организации), участвующие в предоставлении муниципальной услуги.</w:t>
      </w:r>
    </w:p>
    <w:p>
      <w:pPr>
        <w:pStyle w:val="Normal"/>
        <w:spacing w:lineRule="atLeast" w:line="200"/>
        <w:ind w:firstLine="709"/>
        <w:jc w:val="both"/>
        <w:rPr>
          <w:sz w:val="28"/>
          <w:szCs w:val="28"/>
        </w:rPr>
      </w:pPr>
      <w:r>
        <w:rPr>
          <w:sz w:val="28"/>
          <w:szCs w:val="28"/>
        </w:rPr>
        <w:t>Основанием для начала административного действия является обязанность получения документов, подтверждающих необходимость сноса, (пересадки), обрезки зелёных насаждений в рамках межведомственного взаимодействия. Непосредственный исполнитель осуществляет подготовку межведомственного запроса.</w:t>
      </w:r>
    </w:p>
    <w:p>
      <w:pPr>
        <w:pStyle w:val="Normal"/>
        <w:spacing w:lineRule="atLeast" w:line="200"/>
        <w:ind w:firstLine="709"/>
        <w:jc w:val="both"/>
        <w:rPr>
          <w:sz w:val="28"/>
          <w:szCs w:val="28"/>
        </w:rPr>
      </w:pPr>
      <w:r>
        <w:rPr>
          <w:sz w:val="28"/>
          <w:szCs w:val="28"/>
        </w:rPr>
        <w:t xml:space="preserve">Межведомственный запрос формируется в письменном виде </w:t>
        <w:br/>
        <w:t>и направляется в органы, участвующие в предоставлении муниципальной услуги, в течение двух рабочих дней с даты поступления заявления непосредственному исполнителю.</w:t>
      </w:r>
    </w:p>
    <w:p>
      <w:pPr>
        <w:pStyle w:val="Normal"/>
        <w:spacing w:lineRule="atLeast" w:line="200"/>
        <w:ind w:firstLine="709"/>
        <w:jc w:val="both"/>
        <w:rPr>
          <w:sz w:val="28"/>
          <w:szCs w:val="28"/>
        </w:rPr>
      </w:pPr>
      <w:r>
        <w:rPr>
          <w:sz w:val="28"/>
          <w:szCs w:val="28"/>
        </w:rPr>
        <w:t xml:space="preserve">Срок подготовки и направления ответа на межведомственный запрос </w:t>
        <w:br/>
        <w:t>о предоставлении документов не может превышать пяти рабочих дней со дня поступления межведомственного запроса в орган, указанный в настоящем подпункте.</w:t>
      </w:r>
    </w:p>
    <w:p>
      <w:pPr>
        <w:pStyle w:val="Normal"/>
        <w:spacing w:lineRule="atLeast" w:line="200"/>
        <w:ind w:firstLine="709"/>
        <w:jc w:val="both"/>
        <w:rPr>
          <w:sz w:val="28"/>
          <w:szCs w:val="28"/>
        </w:rPr>
      </w:pPr>
      <w:r>
        <w:rPr>
          <w:sz w:val="28"/>
          <w:szCs w:val="28"/>
        </w:rPr>
        <w:t>6. 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w:t>
      </w:r>
    </w:p>
    <w:p>
      <w:pPr>
        <w:pStyle w:val="Normal"/>
        <w:spacing w:lineRule="atLeast" w:line="200"/>
        <w:ind w:firstLine="709"/>
        <w:jc w:val="both"/>
        <w:rPr>
          <w:sz w:val="28"/>
          <w:szCs w:val="28"/>
        </w:rPr>
      </w:pPr>
      <w:r>
        <w:rPr>
          <w:sz w:val="28"/>
          <w:szCs w:val="28"/>
        </w:rPr>
        <w:t>Основанием для начала административного действия является поступление ответов на межведомственный запрос непосредственному исполнителю. Непосредственный исполнитель осуществляет проверку поступивших документов на наличие оснований для отказа в предоставлении муниципальной услуги в течение двух рабочих дней с даты получения ответа на межведомственный запрос. 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осуществляет подготовку письма об отказе в предоставлении муниципальной услуги в соответствии с абзацем 12 подпункта 11 пункта 3.3 раздела 3 административного регламента.</w:t>
      </w:r>
    </w:p>
    <w:p>
      <w:pPr>
        <w:pStyle w:val="Normal"/>
        <w:spacing w:lineRule="atLeast" w:line="200"/>
        <w:ind w:firstLine="709"/>
        <w:jc w:val="both"/>
        <w:rPr>
          <w:sz w:val="28"/>
          <w:szCs w:val="28"/>
        </w:rPr>
      </w:pPr>
      <w:r>
        <w:rPr>
          <w:sz w:val="28"/>
          <w:szCs w:val="28"/>
        </w:rPr>
        <w:t>7. Обследование зелёных насаждений и подготовка акта оценки состояния зелёных насаждений.</w:t>
      </w:r>
    </w:p>
    <w:p>
      <w:pPr>
        <w:pStyle w:val="Normal"/>
        <w:spacing w:lineRule="atLeast" w:line="200"/>
        <w:ind w:firstLine="709"/>
        <w:jc w:val="both"/>
        <w:rPr>
          <w:sz w:val="28"/>
          <w:szCs w:val="28"/>
        </w:rPr>
      </w:pPr>
      <w:r>
        <w:rPr>
          <w:sz w:val="28"/>
          <w:szCs w:val="28"/>
        </w:rPr>
        <w:t>Обследование деревьев, подлежащих сносу (пересадке), обрезке проводится в вегетативный период за исключением случаев безотлагательного сноса, обрезки аварийных зелёных насаждений, угрожающих жизни и имущества населения.</w:t>
      </w:r>
    </w:p>
    <w:p>
      <w:pPr>
        <w:pStyle w:val="Normal"/>
        <w:spacing w:lineRule="atLeast" w:line="200"/>
        <w:ind w:firstLine="709"/>
        <w:jc w:val="both"/>
        <w:rPr>
          <w:sz w:val="28"/>
          <w:szCs w:val="28"/>
        </w:rPr>
      </w:pPr>
      <w:r>
        <w:rPr>
          <w:sz w:val="28"/>
          <w:szCs w:val="28"/>
        </w:rPr>
        <w:t>Основанием для начала административного действия является отсутствие оснований для отказа в предоставлении муниципальной услуги.</w:t>
      </w:r>
    </w:p>
    <w:p>
      <w:pPr>
        <w:pStyle w:val="Normal"/>
        <w:spacing w:lineRule="atLeast" w:line="200"/>
        <w:ind w:firstLine="709"/>
        <w:jc w:val="both"/>
        <w:rPr>
          <w:sz w:val="28"/>
          <w:szCs w:val="28"/>
        </w:rPr>
      </w:pPr>
      <w:r>
        <w:rPr>
          <w:sz w:val="28"/>
          <w:szCs w:val="28"/>
        </w:rPr>
        <w:t>Непосредственный исполнитель производит обследование зелёных насаждений на месте их произрастания, с приглашением представителей заявителя в течение семи рабочих дней с даты поступления полного пакета документов непосредственному исполнителю, необходимых для предоставления муниципальной услуги.</w:t>
      </w:r>
    </w:p>
    <w:p>
      <w:pPr>
        <w:pStyle w:val="Normal"/>
        <w:ind w:firstLine="709"/>
        <w:jc w:val="both"/>
        <w:rPr>
          <w:sz w:val="28"/>
          <w:szCs w:val="28"/>
        </w:rPr>
      </w:pPr>
      <w:r>
        <w:rPr>
          <w:sz w:val="28"/>
          <w:szCs w:val="28"/>
        </w:rPr>
        <w:t xml:space="preserve">Деревья и кустарники обследуются с привлечением представителей </w:t>
      </w:r>
      <w:r>
        <w:rPr>
          <w:color w:val="000000" w:themeColor="text1"/>
          <w:sz w:val="28"/>
          <w:szCs w:val="28"/>
        </w:rPr>
        <w:t>Общественного экологического совета при главе муниципального образования «Цильнинский район»</w:t>
      </w:r>
      <w:r>
        <w:rPr>
          <w:sz w:val="28"/>
          <w:szCs w:val="28"/>
        </w:rPr>
        <w:t xml:space="preserve">, отдела архитектуры и градостроительства администрации муниципального образования «Цильнинский район», а также граждан, не заинтересованных в сносе истребуемых зелёных насаждений. </w:t>
      </w:r>
    </w:p>
    <w:p>
      <w:pPr>
        <w:pStyle w:val="Normal"/>
        <w:spacing w:lineRule="atLeast" w:line="200"/>
        <w:ind w:firstLine="709"/>
        <w:jc w:val="both"/>
        <w:rPr>
          <w:sz w:val="28"/>
          <w:szCs w:val="28"/>
        </w:rPr>
      </w:pPr>
      <w:r>
        <w:rPr>
          <w:sz w:val="28"/>
          <w:szCs w:val="28"/>
        </w:rPr>
        <w:t xml:space="preserve">Зелёные насаждения парков, скверов и других объектов зелёного фонда, </w:t>
        <w:br/>
        <w:t>а также зелёные насаждения, заявленные к сносу в количестве более 50 штук, обследуются с привлечением также представителей Экологической палаты Ульяновской области, Министерства сельского, лесного хозяйства и природных ресурсов Ульяновской области.</w:t>
      </w:r>
    </w:p>
    <w:p>
      <w:pPr>
        <w:pStyle w:val="Normal"/>
        <w:spacing w:lineRule="atLeast" w:line="200"/>
        <w:ind w:firstLine="709"/>
        <w:jc w:val="both"/>
        <w:rPr>
          <w:sz w:val="28"/>
          <w:szCs w:val="28"/>
        </w:rPr>
      </w:pPr>
      <w:r>
        <w:rPr>
          <w:sz w:val="28"/>
          <w:szCs w:val="28"/>
        </w:rPr>
        <w:t xml:space="preserve">На месте обследования производится фотофиксация состояния зелёных насаждений, подлежащих сносу (пересадке), обрезке с последующим размещением данной информации не позднее трёх рабочих дней </w:t>
        <w:br/>
        <w:t>на официальным сайте администрации муниципального образования «Мокробугурнинское сельское поселение» в информационно-телекоммуникационной сети «Интернет».</w:t>
      </w:r>
    </w:p>
    <w:p>
      <w:pPr>
        <w:pStyle w:val="Normal"/>
        <w:spacing w:lineRule="atLeast" w:line="200"/>
        <w:ind w:firstLine="709"/>
        <w:jc w:val="both"/>
        <w:rPr>
          <w:sz w:val="28"/>
          <w:szCs w:val="28"/>
        </w:rPr>
      </w:pPr>
      <w:r>
        <w:rPr>
          <w:sz w:val="28"/>
          <w:szCs w:val="28"/>
        </w:rPr>
        <w:t xml:space="preserve">По результатам обследования оформляется письменный акт оценки состояния зелёных насаждений по форме, согласно приложению № 2 </w:t>
        <w:br/>
        <w:t>к административному регламенту.</w:t>
      </w:r>
    </w:p>
    <w:p>
      <w:pPr>
        <w:pStyle w:val="Normal"/>
        <w:spacing w:lineRule="atLeast" w:line="200"/>
        <w:ind w:firstLine="709"/>
        <w:jc w:val="both"/>
        <w:rPr>
          <w:sz w:val="28"/>
          <w:szCs w:val="28"/>
        </w:rPr>
      </w:pPr>
      <w:r>
        <w:rPr>
          <w:sz w:val="28"/>
          <w:szCs w:val="28"/>
        </w:rPr>
        <w:t>Основания допустимости сноса (пересадки), обрезки зелёных насаждений:</w:t>
      </w:r>
    </w:p>
    <w:p>
      <w:pPr>
        <w:pStyle w:val="Normal"/>
        <w:spacing w:lineRule="atLeast" w:line="200"/>
        <w:ind w:firstLine="709"/>
        <w:jc w:val="both"/>
        <w:rPr>
          <w:sz w:val="28"/>
          <w:szCs w:val="28"/>
        </w:rPr>
      </w:pPr>
      <w:r>
        <w:rPr>
          <w:sz w:val="28"/>
          <w:szCs w:val="28"/>
        </w:rPr>
        <w:t>производство работ по строительству, реконструкции, ремонту;</w:t>
      </w:r>
    </w:p>
    <w:p>
      <w:pPr>
        <w:pStyle w:val="Normal"/>
        <w:spacing w:lineRule="atLeast" w:line="200"/>
        <w:ind w:firstLine="709"/>
        <w:jc w:val="both"/>
        <w:rPr>
          <w:sz w:val="28"/>
          <w:szCs w:val="28"/>
        </w:rPr>
      </w:pPr>
      <w:r>
        <w:rPr>
          <w:sz w:val="28"/>
          <w:szCs w:val="28"/>
        </w:rPr>
        <w:t xml:space="preserve">прокладка подземных коммуникаций, дорог, установки линий электропередачи и других сооружений и устранение нарушений норм охраны </w:t>
        <w:br/>
        <w:t xml:space="preserve">и эксплуатации объектов капитального строительства, инженерной </w:t>
        <w:br/>
        <w:t>и транспортной инфраструктуры;</w:t>
      </w:r>
    </w:p>
    <w:p>
      <w:pPr>
        <w:pStyle w:val="Normal"/>
        <w:spacing w:lineRule="atLeast" w:line="200"/>
        <w:ind w:firstLine="709"/>
        <w:jc w:val="both"/>
        <w:rPr>
          <w:sz w:val="28"/>
          <w:szCs w:val="28"/>
        </w:rPr>
      </w:pPr>
      <w:r>
        <w:rPr>
          <w:sz w:val="28"/>
          <w:szCs w:val="28"/>
        </w:rPr>
        <w:t xml:space="preserve">зелёные насаждения являются аварийно-опасными (утратившими свою механическую устойчивость), сухостойными, представляющих угрозу жизни </w:t>
        <w:br/>
        <w:t xml:space="preserve">и здоровью людей и сохранности имущества. </w:t>
      </w:r>
    </w:p>
    <w:p>
      <w:pPr>
        <w:pStyle w:val="Normal"/>
        <w:spacing w:lineRule="atLeast" w:line="200"/>
        <w:ind w:firstLine="709"/>
        <w:jc w:val="both"/>
        <w:rPr>
          <w:sz w:val="28"/>
          <w:szCs w:val="28"/>
        </w:rPr>
      </w:pPr>
      <w:r>
        <w:rPr>
          <w:sz w:val="28"/>
          <w:szCs w:val="28"/>
        </w:rPr>
        <w:t>Акт оценки состояния зелёных насаждений оформляется в течение трёх рабочих дней с даты комиссионного обследования зелёных насаждений.</w:t>
      </w:r>
    </w:p>
    <w:p>
      <w:pPr>
        <w:pStyle w:val="Normal"/>
        <w:spacing w:lineRule="atLeast" w:line="200"/>
        <w:ind w:firstLine="709"/>
        <w:jc w:val="both"/>
        <w:rPr>
          <w:sz w:val="28"/>
          <w:szCs w:val="28"/>
        </w:rPr>
      </w:pPr>
      <w:r>
        <w:rPr>
          <w:sz w:val="28"/>
          <w:szCs w:val="28"/>
        </w:rPr>
        <w:t>8. Передача заявителю акта оценки состояния зелёных насаждений, подлежащих сносу и уведомление его о необходимости оплаты восстановительной стоимости и предоставления в уполномоченный орган копии договора на производство компенсационных посадок с работами</w:t>
        <w:br/>
        <w:t>по уходу за зелёными насаждениями (далее – работы по уходу).</w:t>
      </w:r>
    </w:p>
    <w:p>
      <w:pPr>
        <w:pStyle w:val="Normal"/>
        <w:spacing w:lineRule="atLeast" w:line="200"/>
        <w:ind w:firstLine="709"/>
        <w:jc w:val="both"/>
        <w:rPr>
          <w:sz w:val="28"/>
          <w:szCs w:val="28"/>
        </w:rPr>
      </w:pPr>
      <w:r>
        <w:rPr>
          <w:sz w:val="28"/>
          <w:szCs w:val="28"/>
        </w:rPr>
        <w:t>Основанием для начала административного действия является наличие оформленного акта оценки состояния зелёных насаждений.</w:t>
      </w:r>
    </w:p>
    <w:p>
      <w:pPr>
        <w:pStyle w:val="Normal"/>
        <w:spacing w:lineRule="atLeast" w:line="200"/>
        <w:ind w:firstLine="709"/>
        <w:jc w:val="both"/>
        <w:rPr>
          <w:sz w:val="28"/>
          <w:szCs w:val="28"/>
        </w:rPr>
      </w:pPr>
      <w:r>
        <w:rPr>
          <w:sz w:val="28"/>
          <w:szCs w:val="28"/>
        </w:rPr>
        <w:t>Заявитель в течение трёх рабочих дней с даты оформления акта оценки состояния зелёных насаждений уведомляется непосредственным исполнителем о составлении указанного акта, а также о необходимости оплаты восстановительной стоимости и предоставления копии договора на производство компенсационных посадок с работами по уходу. Способ уведомления заявителя указывается им при оформлении заявления о предоставлении муниципальной услуги.</w:t>
      </w:r>
    </w:p>
    <w:p>
      <w:pPr>
        <w:pStyle w:val="Normal"/>
        <w:spacing w:lineRule="atLeast" w:line="200"/>
        <w:ind w:firstLine="709"/>
        <w:jc w:val="both"/>
        <w:rPr>
          <w:sz w:val="28"/>
          <w:szCs w:val="28"/>
        </w:rPr>
      </w:pPr>
      <w:r>
        <w:rPr>
          <w:sz w:val="28"/>
          <w:szCs w:val="28"/>
        </w:rPr>
        <w:t xml:space="preserve">Акт оценки состояния зелёных насаждений передаётся заявителю способом, указанным в заявлении о предоставлении муниципальной услуги, </w:t>
        <w:br/>
        <w:t>в течение двух рабочих дней с даты его составления.</w:t>
      </w:r>
    </w:p>
    <w:p>
      <w:pPr>
        <w:pStyle w:val="Normal"/>
        <w:spacing w:lineRule="atLeast" w:line="200"/>
        <w:ind w:firstLine="709"/>
        <w:jc w:val="both"/>
        <w:rPr>
          <w:sz w:val="28"/>
          <w:szCs w:val="28"/>
        </w:rPr>
      </w:pPr>
      <w:r>
        <w:rPr>
          <w:sz w:val="28"/>
          <w:szCs w:val="28"/>
        </w:rPr>
        <w:t>9. Предоставление заявителем копии договора на производство компенсационных посадок с работами по уходу.</w:t>
      </w:r>
    </w:p>
    <w:p>
      <w:pPr>
        <w:pStyle w:val="Normal"/>
        <w:spacing w:lineRule="atLeast" w:line="200"/>
        <w:ind w:firstLine="709"/>
        <w:jc w:val="both"/>
        <w:rPr>
          <w:sz w:val="28"/>
          <w:szCs w:val="28"/>
        </w:rPr>
      </w:pPr>
      <w:r>
        <w:rPr>
          <w:sz w:val="28"/>
          <w:szCs w:val="28"/>
        </w:rPr>
        <w:t xml:space="preserve">Основанием для начала административного действия является предоставления копии договора на производство компенсационных посадок </w:t>
        <w:br/>
        <w:t>с работами по уходу.</w:t>
      </w:r>
    </w:p>
    <w:p>
      <w:pPr>
        <w:pStyle w:val="Normal"/>
        <w:spacing w:lineRule="atLeast" w:line="200"/>
        <w:ind w:firstLine="709"/>
        <w:jc w:val="both"/>
        <w:rPr>
          <w:sz w:val="28"/>
          <w:szCs w:val="28"/>
        </w:rPr>
      </w:pPr>
      <w:r>
        <w:rPr>
          <w:sz w:val="28"/>
          <w:szCs w:val="28"/>
        </w:rPr>
        <w:t>Срок предоставления копии договора на производство компенсационных посадок с работами по уходу составляет пять рабочих дней с даты уведомления заявителя о необходимости предоставления указанного документа.</w:t>
      </w:r>
    </w:p>
    <w:p>
      <w:pPr>
        <w:pStyle w:val="Normal"/>
        <w:spacing w:lineRule="atLeast" w:line="200"/>
        <w:ind w:firstLine="709"/>
        <w:jc w:val="both"/>
        <w:rPr>
          <w:sz w:val="28"/>
          <w:szCs w:val="28"/>
        </w:rPr>
      </w:pPr>
      <w:r>
        <w:rPr>
          <w:sz w:val="28"/>
          <w:szCs w:val="28"/>
        </w:rPr>
        <w:t>10. Проверка факта оплаты восстановительной стоимости.</w:t>
      </w:r>
    </w:p>
    <w:p>
      <w:pPr>
        <w:pStyle w:val="Normal"/>
        <w:spacing w:lineRule="atLeast" w:line="200"/>
        <w:ind w:firstLine="709"/>
        <w:jc w:val="both"/>
        <w:rPr>
          <w:sz w:val="28"/>
          <w:szCs w:val="28"/>
        </w:rPr>
      </w:pPr>
      <w:r>
        <w:rPr>
          <w:sz w:val="28"/>
          <w:szCs w:val="28"/>
        </w:rPr>
        <w:t xml:space="preserve">Ответственный исполнитель проверяет в течение пяти рабочих дней </w:t>
        <w:br/>
        <w:t>со дня уведомления заявителя факт оплаты восстановительной стоимости.</w:t>
      </w:r>
    </w:p>
    <w:p>
      <w:pPr>
        <w:pStyle w:val="Normal"/>
        <w:spacing w:lineRule="atLeast" w:line="200"/>
        <w:ind w:firstLine="709"/>
        <w:jc w:val="both"/>
        <w:rPr>
          <w:sz w:val="28"/>
          <w:szCs w:val="28"/>
        </w:rPr>
      </w:pPr>
      <w:r>
        <w:rPr>
          <w:sz w:val="28"/>
          <w:szCs w:val="28"/>
        </w:rPr>
        <w:t>11. Подготовка порубочного билета и (или) разрешения на пересадку деревьев и кустарников, либо письменного отказа в предоставлении муниципальной услуги.</w:t>
      </w:r>
    </w:p>
    <w:p>
      <w:pPr>
        <w:pStyle w:val="Normal"/>
        <w:spacing w:lineRule="atLeast" w:line="200"/>
        <w:ind w:firstLine="709"/>
        <w:jc w:val="both"/>
        <w:rPr>
          <w:sz w:val="28"/>
          <w:szCs w:val="28"/>
        </w:rPr>
      </w:pPr>
      <w:r>
        <w:rPr>
          <w:sz w:val="28"/>
          <w:szCs w:val="28"/>
        </w:rPr>
        <w:t>Основаниями для начала административного действия являются:</w:t>
      </w:r>
    </w:p>
    <w:p>
      <w:pPr>
        <w:pStyle w:val="Normal"/>
        <w:spacing w:lineRule="atLeast" w:line="200"/>
        <w:ind w:firstLine="709"/>
        <w:jc w:val="both"/>
        <w:rPr>
          <w:sz w:val="28"/>
          <w:szCs w:val="28"/>
        </w:rPr>
      </w:pPr>
      <w:r>
        <w:rPr>
          <w:sz w:val="28"/>
          <w:szCs w:val="28"/>
        </w:rPr>
        <w:t>предоставление заявителем непосредственному исполнителю копии договора на производство компенсационных посадок с работами по уходу;</w:t>
      </w:r>
    </w:p>
    <w:p>
      <w:pPr>
        <w:pStyle w:val="Normal"/>
        <w:spacing w:lineRule="atLeast" w:line="200"/>
        <w:ind w:firstLine="709"/>
        <w:jc w:val="both"/>
        <w:rPr>
          <w:sz w:val="28"/>
          <w:szCs w:val="28"/>
        </w:rPr>
      </w:pPr>
      <w:r>
        <w:rPr>
          <w:sz w:val="28"/>
          <w:szCs w:val="28"/>
        </w:rPr>
        <w:t>подтверждение факта об оплате заявителем восстановительной стоимости;</w:t>
      </w:r>
    </w:p>
    <w:p>
      <w:pPr>
        <w:pStyle w:val="Normal"/>
        <w:spacing w:lineRule="atLeast" w:line="200"/>
        <w:ind w:firstLine="709"/>
        <w:jc w:val="both"/>
        <w:rPr>
          <w:sz w:val="28"/>
          <w:szCs w:val="28"/>
        </w:rPr>
      </w:pPr>
      <w:r>
        <w:rPr>
          <w:sz w:val="28"/>
          <w:szCs w:val="28"/>
        </w:rPr>
        <w:t>оформление акта оценки состояния зелёных насаждений, в случаях, предусмотренных за исключением случаев предусмотренных подпунктом 7 пункта 2.9 раздела 2 административного регламента.</w:t>
      </w:r>
    </w:p>
    <w:p>
      <w:pPr>
        <w:pStyle w:val="Normal"/>
        <w:spacing w:lineRule="atLeast" w:line="200"/>
        <w:ind w:firstLine="709"/>
        <w:jc w:val="both"/>
        <w:rPr>
          <w:sz w:val="28"/>
          <w:szCs w:val="28"/>
        </w:rPr>
      </w:pPr>
      <w:r>
        <w:rPr>
          <w:sz w:val="28"/>
          <w:szCs w:val="28"/>
        </w:rPr>
        <w:t xml:space="preserve">При наличии акта оценки состояния зелёных насаждений, подтверждения факта об оплате заявителем восстановительной стоимости, предоставления заявителем копии договора на производство компенсационных посадок </w:t>
        <w:br/>
        <w:t>с работами по уходу, непосредственный исполнитель готовит порубочный билет и (или) разрешения на пересадку деревьев и кустарников и представляет его на подпись руководителю уполномоченного органа.</w:t>
      </w:r>
    </w:p>
    <w:p>
      <w:pPr>
        <w:pStyle w:val="Normal"/>
        <w:spacing w:lineRule="atLeast" w:line="200"/>
        <w:ind w:firstLine="709"/>
        <w:jc w:val="both"/>
        <w:rPr>
          <w:sz w:val="28"/>
          <w:szCs w:val="28"/>
        </w:rPr>
      </w:pPr>
      <w:r>
        <w:rPr>
          <w:sz w:val="28"/>
          <w:szCs w:val="28"/>
        </w:rPr>
        <w:t xml:space="preserve">Порубочный билет и (или) разрешения на пересадку деревьев </w:t>
        <w:br/>
        <w:t>и кустарников оформляется в течение пяти рабочих дней:</w:t>
      </w:r>
    </w:p>
    <w:p>
      <w:pPr>
        <w:pStyle w:val="Normal"/>
        <w:spacing w:lineRule="atLeast" w:line="200"/>
        <w:ind w:firstLine="709"/>
        <w:jc w:val="both"/>
        <w:rPr>
          <w:sz w:val="28"/>
          <w:szCs w:val="28"/>
        </w:rPr>
      </w:pPr>
      <w:r>
        <w:rPr>
          <w:sz w:val="28"/>
          <w:szCs w:val="28"/>
        </w:rPr>
        <w:t xml:space="preserve">с даты составления акта оценки состояния зелёных насаждений, </w:t>
        <w:br/>
        <w:t xml:space="preserve">в случаях, когда предоставление договора на производство компенсационных посадок и оплата восстановительной стоимости не требуются в соответствии </w:t>
        <w:br/>
        <w:t>с административным регламентом;</w:t>
      </w:r>
    </w:p>
    <w:p>
      <w:pPr>
        <w:pStyle w:val="Normal"/>
        <w:spacing w:lineRule="atLeast" w:line="200"/>
        <w:ind w:firstLine="709"/>
        <w:jc w:val="both"/>
        <w:rPr>
          <w:sz w:val="28"/>
          <w:szCs w:val="28"/>
        </w:rPr>
      </w:pPr>
      <w:r>
        <w:rPr>
          <w:sz w:val="28"/>
          <w:szCs w:val="28"/>
        </w:rPr>
        <w:t>с даты предоставления договора на производство компенсационных посадок и оплаты восстановительной стоимости, когда предоставление указанных документов и оплаты необходимы в соответствии с административным регламентом.</w:t>
      </w:r>
    </w:p>
    <w:p>
      <w:pPr>
        <w:pStyle w:val="Normal"/>
        <w:spacing w:lineRule="atLeast" w:line="200"/>
        <w:ind w:firstLine="709"/>
        <w:jc w:val="both"/>
        <w:rPr>
          <w:sz w:val="28"/>
          <w:szCs w:val="28"/>
        </w:rPr>
      </w:pPr>
      <w:r>
        <w:rPr>
          <w:sz w:val="28"/>
          <w:szCs w:val="28"/>
        </w:rPr>
        <w:t>Срок действия порубочного билета и (или) разрешения на пересадку деревьев и кустарников устанавливается до весеннего периода распускания почек и после осеннего опадания листвы.</w:t>
      </w:r>
    </w:p>
    <w:p>
      <w:pPr>
        <w:pStyle w:val="Normal"/>
        <w:ind w:firstLine="709"/>
        <w:jc w:val="both"/>
        <w:rPr>
          <w:sz w:val="28"/>
          <w:szCs w:val="28"/>
        </w:rPr>
      </w:pPr>
      <w:r>
        <w:rPr>
          <w:sz w:val="28"/>
          <w:szCs w:val="28"/>
        </w:rPr>
        <w:t>Критерий принятия решения – наличие оснований допустимости сноса (пересадки), обрезки зелёных насаждений, указанных в подпункте 7 пункте 3.3 раздела 3 административного регламента.</w:t>
      </w:r>
    </w:p>
    <w:p>
      <w:pPr>
        <w:pStyle w:val="Normal"/>
        <w:ind w:firstLine="709"/>
        <w:jc w:val="both"/>
        <w:rPr>
          <w:sz w:val="28"/>
          <w:szCs w:val="28"/>
        </w:rPr>
      </w:pPr>
      <w:r>
        <w:rPr>
          <w:sz w:val="28"/>
          <w:szCs w:val="28"/>
        </w:rPr>
        <w:t xml:space="preserve">В случае наличия оснований для отказа в предоставлении муниципальной услуги, указанных в пункте 2.9 раздела 2 административного регламента, непосредственный исполнитель оформляет проект письма об отказе </w:t>
        <w:br/>
        <w:t xml:space="preserve">в предоставлении услуги с указанием соответствующих оснований для отказа. Письмо об отказе в предоставлении муниципальной услуги передаётся </w:t>
        <w:br/>
        <w:t>на подпись главе администрации муниципального образования «Мокробугурнинское сельское поселение» и далее на регистрацию в течение трёх рабочих дней:</w:t>
      </w:r>
    </w:p>
    <w:p>
      <w:pPr>
        <w:pStyle w:val="Normal"/>
        <w:spacing w:lineRule="atLeast" w:line="200"/>
        <w:ind w:firstLine="709"/>
        <w:jc w:val="both"/>
        <w:rPr>
          <w:sz w:val="28"/>
          <w:szCs w:val="28"/>
        </w:rPr>
      </w:pPr>
      <w:r>
        <w:rPr>
          <w:sz w:val="28"/>
          <w:szCs w:val="28"/>
        </w:rPr>
        <w:t>с даты получения заявления непосредственным исполнителем, в случае проверки документов в соответствии с подпунктом 4 пункта 3.3 раздела 3 административного регламента;</w:t>
      </w:r>
    </w:p>
    <w:p>
      <w:pPr>
        <w:pStyle w:val="Normal"/>
        <w:spacing w:lineRule="atLeast" w:line="200"/>
        <w:ind w:firstLine="709"/>
        <w:jc w:val="both"/>
        <w:rPr>
          <w:sz w:val="28"/>
          <w:szCs w:val="28"/>
        </w:rPr>
      </w:pPr>
      <w:r>
        <w:rPr>
          <w:sz w:val="28"/>
          <w:szCs w:val="28"/>
        </w:rPr>
        <w:t xml:space="preserve">с даты обнаружения непосредственным исполнителем оснований </w:t>
        <w:br/>
        <w:t>для отказа в предоставлении муниципальной услуги (за исключением проверок документов, осуществляемых в соответствии с подпунктом 4 пункта 3.3 раздела 3 административного регламента).</w:t>
      </w:r>
    </w:p>
    <w:p>
      <w:pPr>
        <w:pStyle w:val="Normal"/>
        <w:spacing w:lineRule="atLeast" w:line="200"/>
        <w:ind w:firstLine="709"/>
        <w:jc w:val="both"/>
        <w:rPr>
          <w:sz w:val="28"/>
          <w:szCs w:val="28"/>
        </w:rPr>
      </w:pPr>
      <w:r>
        <w:rPr>
          <w:sz w:val="28"/>
          <w:szCs w:val="28"/>
        </w:rPr>
        <w:t>12. Выдача заявителю результата оказания муниципальной услуги.</w:t>
      </w:r>
    </w:p>
    <w:p>
      <w:pPr>
        <w:pStyle w:val="Normal"/>
        <w:spacing w:lineRule="atLeast" w:line="200"/>
        <w:ind w:firstLine="709"/>
        <w:jc w:val="both"/>
        <w:rPr>
          <w:sz w:val="28"/>
          <w:szCs w:val="28"/>
        </w:rPr>
      </w:pPr>
      <w:r>
        <w:rPr>
          <w:sz w:val="28"/>
          <w:szCs w:val="28"/>
        </w:rPr>
        <w:t xml:space="preserve">Основанием для начала административного действия является оформление порубочного билета и (или) разрешения на пересадку деревьев </w:t>
        <w:br/>
        <w:t>и кустарников по форме согласно приложению № 3 к административному регламенту, либо письменного отказа в предоставлении муниципальной услуги. О результате оказания муниципальной услуги непосредственный исполнитель уведомляет заявителя (способ уведомления заявителя указывается им при оформлении заявления о предоставлении муниципальной услуги) в течение двух рабочих дней с даты оформления результата оказания муниципальной услуги.</w:t>
      </w:r>
    </w:p>
    <w:p>
      <w:pPr>
        <w:pStyle w:val="Normal"/>
        <w:spacing w:lineRule="atLeast" w:line="200"/>
        <w:ind w:firstLine="709"/>
        <w:jc w:val="both"/>
        <w:rPr>
          <w:sz w:val="28"/>
          <w:szCs w:val="28"/>
        </w:rPr>
      </w:pPr>
      <w:r>
        <w:rPr>
          <w:sz w:val="28"/>
          <w:szCs w:val="28"/>
        </w:rPr>
        <w:t>Результатом выполнения административной процедуры является передача способом, указанным в заявлении о предоставлении муниципальной услуги:</w:t>
      </w:r>
    </w:p>
    <w:p>
      <w:pPr>
        <w:pStyle w:val="Normal"/>
        <w:spacing w:lineRule="atLeast" w:line="200"/>
        <w:ind w:firstLine="709"/>
        <w:jc w:val="both"/>
        <w:rPr>
          <w:sz w:val="28"/>
          <w:szCs w:val="28"/>
        </w:rPr>
      </w:pPr>
      <w:r>
        <w:rPr>
          <w:sz w:val="28"/>
          <w:szCs w:val="28"/>
        </w:rPr>
        <w:t xml:space="preserve">порубочного билета и (или) разрешения на пересадку деревьев </w:t>
        <w:br/>
        <w:t>и кустарников;</w:t>
      </w:r>
    </w:p>
    <w:p>
      <w:pPr>
        <w:pStyle w:val="Normal"/>
        <w:spacing w:lineRule="atLeast" w:line="200"/>
        <w:ind w:firstLine="709"/>
        <w:jc w:val="both"/>
        <w:rPr>
          <w:sz w:val="28"/>
          <w:szCs w:val="28"/>
        </w:rPr>
      </w:pPr>
      <w:r>
        <w:rPr>
          <w:sz w:val="28"/>
          <w:szCs w:val="28"/>
        </w:rPr>
        <w:t>письменного отказа в предоставлении муниципальной услуги.</w:t>
      </w:r>
    </w:p>
    <w:p>
      <w:pPr>
        <w:pStyle w:val="Normal"/>
        <w:spacing w:lineRule="atLeast" w:line="200"/>
        <w:ind w:firstLine="709"/>
        <w:jc w:val="both"/>
        <w:rPr>
          <w:sz w:val="28"/>
          <w:szCs w:val="28"/>
        </w:rPr>
      </w:pPr>
      <w:r>
        <w:rPr>
          <w:sz w:val="28"/>
          <w:szCs w:val="28"/>
        </w:rPr>
        <w:t>При передаче результата оказания муниципальной услуги:</w:t>
      </w:r>
    </w:p>
    <w:p>
      <w:pPr>
        <w:pStyle w:val="Normal"/>
        <w:spacing w:lineRule="atLeast" w:line="200"/>
        <w:ind w:firstLine="709"/>
        <w:jc w:val="both"/>
        <w:rPr>
          <w:sz w:val="28"/>
          <w:szCs w:val="28"/>
        </w:rPr>
      </w:pPr>
      <w:r>
        <w:rPr>
          <w:sz w:val="28"/>
          <w:szCs w:val="28"/>
        </w:rPr>
        <w:t>заявителем делается отметка о получении результата оказания муниципальной услуги в журнале регистрации, в случае получения результата заявителем в уполномоченном органе;</w:t>
      </w:r>
    </w:p>
    <w:p>
      <w:pPr>
        <w:pStyle w:val="Normal"/>
        <w:spacing w:lineRule="atLeast" w:line="200"/>
        <w:ind w:firstLine="709"/>
        <w:jc w:val="both"/>
        <w:rPr>
          <w:sz w:val="28"/>
          <w:szCs w:val="28"/>
        </w:rPr>
      </w:pPr>
      <w:r>
        <w:rPr>
          <w:sz w:val="28"/>
          <w:szCs w:val="28"/>
        </w:rPr>
        <w:t>непосредственным исполнителем в журнале регистрации делается отметка о направлении почтовым отправлением в соответствии с реестром исходящей корреспонденции, в случае направления результата посредством почтового отправления.</w:t>
      </w:r>
    </w:p>
    <w:p>
      <w:pPr>
        <w:pStyle w:val="Normal"/>
        <w:spacing w:lineRule="atLeast" w:line="200"/>
        <w:ind w:firstLine="709"/>
        <w:jc w:val="both"/>
        <w:rPr>
          <w:sz w:val="28"/>
          <w:szCs w:val="28"/>
        </w:rPr>
      </w:pPr>
      <w:r>
        <w:rPr>
          <w:sz w:val="28"/>
          <w:szCs w:val="28"/>
        </w:rPr>
        <w:t xml:space="preserve">Второй экземпляр оригинала порубочного билета и (или) разрешения </w:t>
        <w:br/>
        <w:t>на пересадку деревьев и кустарников хранится в уполномоченном органе пять лет.</w:t>
      </w:r>
    </w:p>
    <w:p>
      <w:pPr>
        <w:pStyle w:val="Normal"/>
        <w:spacing w:lineRule="atLeast" w:line="200"/>
        <w:ind w:firstLine="709"/>
        <w:jc w:val="both"/>
        <w:rPr>
          <w:sz w:val="28"/>
          <w:szCs w:val="28"/>
        </w:rPr>
      </w:pPr>
      <w:r>
        <w:rPr>
          <w:sz w:val="28"/>
          <w:szCs w:val="28"/>
        </w:rPr>
        <w:t>3.4. Действие регламента не распространяется на стрижку цветников, скашивания травяного покрова.</w:t>
      </w:r>
    </w:p>
    <w:p>
      <w:pPr>
        <w:pStyle w:val="Normal"/>
        <w:spacing w:lineRule="atLeast" w:line="200"/>
        <w:ind w:firstLine="709"/>
        <w:jc w:val="both"/>
        <w:rPr>
          <w:sz w:val="28"/>
          <w:szCs w:val="28"/>
        </w:rPr>
      </w:pPr>
      <w:r>
        <w:rPr>
          <w:sz w:val="28"/>
          <w:szCs w:val="28"/>
        </w:rPr>
        <w:t>Снос (пересадка) и обрезка аварийно опасных насаждений в случае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ликвидации последствий стихийных бедствий) производится их собственниками и владельцами и/или собственниками и иными владельцами зданий, сооружений и иных объектов (в том числе инженерных коммуникаций, включая линий электропередач) без предварительного оформления порубочного билета и (или) разрешения на пересадку деревьев и кустарников. При этом лицо, осуществившее снос зелёных насаждений направляет в администрацию муниципального образования «Мокробугурнинское сельское поселение» в течение двух рабочих дней с момента сноса, обрезки уведомление с описанием адреса, даты, причин, количества снесённых или обрезанных насаждений, к которому прикладываются материалы фото и/или видеофиксации аварийного состояния зелёных насаждений перед моментом сноса.</w:t>
      </w:r>
    </w:p>
    <w:p>
      <w:pPr>
        <w:pStyle w:val="Normal"/>
        <w:spacing w:lineRule="atLeast" w:line="200"/>
        <w:ind w:firstLine="709"/>
        <w:jc w:val="both"/>
        <w:rPr>
          <w:sz w:val="28"/>
          <w:szCs w:val="28"/>
        </w:rPr>
      </w:pPr>
      <w:r>
        <w:rPr>
          <w:sz w:val="28"/>
          <w:szCs w:val="28"/>
        </w:rPr>
        <w:t>В течение пяти рабочих дней с момента получения уведомления уполномоченным органом, специалист уполномоченного органа проводит обследование, совместно с представителем заявителя, места сноса и составляет акт обследования, который утверждает руководитель уполномоченного органа.</w:t>
      </w:r>
    </w:p>
    <w:p>
      <w:pPr>
        <w:pStyle w:val="Normal"/>
        <w:spacing w:lineRule="atLeast" w:line="200"/>
        <w:ind w:firstLine="709"/>
        <w:jc w:val="both"/>
        <w:rPr>
          <w:sz w:val="28"/>
          <w:szCs w:val="28"/>
        </w:rPr>
      </w:pPr>
      <w:r>
        <w:rPr>
          <w:sz w:val="28"/>
          <w:szCs w:val="28"/>
        </w:rPr>
        <w:t>Копия подписанного акта, утвержденного руководителем уполномоченного органа, направляется уведомителю в течение двух рабочих дней.</w:t>
      </w:r>
    </w:p>
    <w:p>
      <w:pPr>
        <w:pStyle w:val="Normal"/>
        <w:spacing w:lineRule="atLeast" w:line="200"/>
        <w:ind w:firstLine="709"/>
        <w:jc w:val="both"/>
        <w:rPr>
          <w:i/>
          <w:i/>
          <w:sz w:val="18"/>
          <w:szCs w:val="28"/>
        </w:rPr>
      </w:pPr>
      <w:r>
        <w:rPr>
          <w:sz w:val="28"/>
          <w:szCs w:val="28"/>
        </w:rPr>
        <w:t xml:space="preserve">В случае выявления необоснованного сноса зелёных насаждений, </w:t>
        <w:br/>
        <w:t xml:space="preserve">без выдачи порубочного билета и (или) разрешения на пересадку деревьев </w:t>
        <w:br/>
        <w:t>и кустарников или в случае обнаружения фактов неправомерных действий, вскрывающих причины приведения насаждений в аварийное состояние (обрубка корней при земляных работах с отсутствием разрешительной документации на данные виды работ, отсутствие поливочного ухода за молодыми насаждениями) специалистом уполномоченного органа составляется акт фиксации правонарушения, который направляется в Министерство сельского, лесного хозяйства и природных ресурсов Ульяновской области и в отдел муниципального контроля администрации  муниципального образования «Цильнинский район».</w:t>
      </w:r>
      <w:r>
        <w:rPr>
          <w:i/>
          <w:sz w:val="18"/>
          <w:szCs w:val="28"/>
        </w:rPr>
        <w:t xml:space="preserve"> </w:t>
      </w:r>
    </w:p>
    <w:p>
      <w:pPr>
        <w:pStyle w:val="Normal"/>
        <w:spacing w:lineRule="atLeast" w:line="200"/>
        <w:ind w:firstLine="709"/>
        <w:jc w:val="both"/>
        <w:rPr>
          <w:sz w:val="28"/>
          <w:szCs w:val="28"/>
        </w:rPr>
      </w:pPr>
      <w:r>
        <w:rPr>
          <w:sz w:val="28"/>
          <w:szCs w:val="28"/>
        </w:rPr>
        <w:t>При выявлении лиц, виновных в необоснованном сносе, или лиц виновных в приведение насаждений в аварийное состояние, в результате чего возникла необходимость произвести снос, специалистом уполномоченного органа подготавливается уведомление в адрес указанных лиц о необходимости предоставления копии договора на определение восстановительной стоимости за снос зелёных насаждений, расчета восстановительной стоимости за снос зелёных насаждений и оригинала платежного документа, подтверждающего оплату восстановительной стоимости зелёных насаждений, подвергшихся сносу, и копии договора на производство компенсационных посадок.</w:t>
      </w:r>
    </w:p>
    <w:p>
      <w:pPr>
        <w:pStyle w:val="Normal"/>
        <w:spacing w:lineRule="atLeast" w:line="200"/>
        <w:ind w:firstLine="709"/>
        <w:jc w:val="both"/>
        <w:rPr>
          <w:sz w:val="28"/>
          <w:szCs w:val="28"/>
        </w:rPr>
      </w:pPr>
      <w:r>
        <w:rPr>
          <w:sz w:val="28"/>
          <w:szCs w:val="28"/>
        </w:rPr>
      </w:r>
    </w:p>
    <w:p>
      <w:pPr>
        <w:pStyle w:val="Normal"/>
        <w:widowControl w:val="false"/>
        <w:ind w:left="851" w:hanging="0"/>
        <w:jc w:val="center"/>
        <w:rPr>
          <w:b/>
          <w:b/>
          <w:sz w:val="28"/>
        </w:rPr>
      </w:pPr>
      <w:r>
        <w:rPr>
          <w:b/>
          <w:sz w:val="28"/>
        </w:rPr>
        <w:t>4. Формы контроля за предоставлением муниципальной услуги</w:t>
      </w:r>
    </w:p>
    <w:p>
      <w:pPr>
        <w:pStyle w:val="Normal"/>
        <w:widowControl w:val="false"/>
        <w:ind w:firstLine="709"/>
        <w:jc w:val="both"/>
        <w:rPr>
          <w:sz w:val="28"/>
        </w:rPr>
      </w:pPr>
      <w:r>
        <w:rPr>
          <w:sz w:val="28"/>
        </w:rPr>
      </w:r>
    </w:p>
    <w:p>
      <w:pPr>
        <w:pStyle w:val="Normal"/>
        <w:widowControl w:val="false"/>
        <w:ind w:firstLine="709"/>
        <w:jc w:val="both"/>
        <w:rPr>
          <w:sz w:val="28"/>
        </w:rPr>
      </w:pPr>
      <w:r>
        <w:rPr>
          <w:sz w:val="28"/>
        </w:rPr>
        <w:t xml:space="preserve">4.1. Порядок осуществления текущего контроля за соблюдением </w:t>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ind w:firstLine="709"/>
        <w:jc w:val="both"/>
        <w:rPr>
          <w:i/>
          <w:i/>
        </w:rPr>
      </w:pPr>
      <w:r>
        <w:rPr>
          <w:sz w:val="28"/>
        </w:rPr>
        <w:t xml:space="preserve">4.1.1. Текущий контроль за соблюдением и исполнением должностным лицом, предоставляющим муниципальную услугу,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 </w:t>
      </w:r>
      <w:r>
        <w:rPr>
          <w:sz w:val="28"/>
          <w:szCs w:val="28"/>
        </w:rPr>
        <w:t>муниципального образования «Мокробугурнинское сельское поселение».</w:t>
      </w:r>
      <w:r>
        <w:rPr>
          <w:sz w:val="28"/>
        </w:rPr>
        <w:t xml:space="preserve"> </w:t>
      </w:r>
    </w:p>
    <w:p>
      <w:pPr>
        <w:pStyle w:val="Normal"/>
        <w:widowControl w:val="false"/>
        <w:ind w:firstLine="709"/>
        <w:jc w:val="both"/>
        <w:rPr>
          <w:sz w:val="28"/>
        </w:rPr>
      </w:pPr>
      <w:r>
        <w:rPr>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ind w:firstLine="709"/>
        <w:jc w:val="both"/>
        <w:rPr>
          <w:sz w:val="28"/>
        </w:rPr>
      </w:pPr>
      <w:r>
        <w:rPr>
          <w:sz w:val="28"/>
        </w:rPr>
      </w:r>
    </w:p>
    <w:p>
      <w:pPr>
        <w:pStyle w:val="Normal"/>
        <w:widowControl w:val="false"/>
        <w:ind w:firstLine="709"/>
        <w:jc w:val="both"/>
        <w:rPr>
          <w:sz w:val="18"/>
          <w:szCs w:val="16"/>
        </w:rPr>
      </w:pPr>
      <w:r>
        <w:rPr>
          <w:sz w:val="28"/>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глава администрации </w:t>
      </w:r>
      <w:r>
        <w:rPr>
          <w:sz w:val="28"/>
          <w:szCs w:val="28"/>
        </w:rPr>
        <w:t>муниципального образования «Мокробугурнинское сельское поселение»</w:t>
      </w:r>
      <w:r>
        <w:rPr>
          <w:sz w:val="28"/>
        </w:rPr>
        <w:t xml:space="preserve"> проводит проверки по полноте и качеству предоставления муниципальной услуги.  </w:t>
      </w:r>
    </w:p>
    <w:p>
      <w:pPr>
        <w:pStyle w:val="Normal"/>
        <w:widowControl w:val="false"/>
        <w:ind w:firstLine="709"/>
        <w:jc w:val="both"/>
        <w:rPr>
          <w:i/>
          <w:i/>
        </w:rPr>
      </w:pPr>
      <w:r>
        <w:rPr>
          <w:sz w:val="28"/>
        </w:rPr>
        <w:t>Проверки полноты и качества предоставления муниципальной услуги осуществляются на основании</w:t>
      </w:r>
      <w:r>
        <w:rPr/>
        <w:t xml:space="preserve"> </w:t>
      </w:r>
      <w:r>
        <w:rPr>
          <w:sz w:val="28"/>
          <w:szCs w:val="28"/>
        </w:rPr>
        <w:t>распоряжения главы</w:t>
      </w:r>
      <w:r>
        <w:rPr/>
        <w:t xml:space="preserve">  </w:t>
      </w:r>
      <w:r>
        <w:rPr>
          <w:sz w:val="28"/>
          <w:szCs w:val="28"/>
        </w:rPr>
        <w:t>администрации муниципального образования «Мокробугурнинское сельское поселение».</w:t>
      </w:r>
    </w:p>
    <w:p>
      <w:pPr>
        <w:pStyle w:val="Normal"/>
        <w:widowControl w:val="false"/>
        <w:ind w:firstLine="709"/>
        <w:jc w:val="both"/>
        <w:rPr>
          <w:sz w:val="28"/>
        </w:rPr>
      </w:pPr>
      <w:r>
        <w:rPr>
          <w:sz w:val="28"/>
        </w:rPr>
        <w:t>4.2.2. Проверки могут быть плановыми и внеплановыми.</w:t>
      </w:r>
    </w:p>
    <w:p>
      <w:pPr>
        <w:pStyle w:val="Normal"/>
        <w:widowControl w:val="false"/>
        <w:ind w:firstLine="709"/>
        <w:jc w:val="both"/>
        <w:rPr/>
      </w:pPr>
      <w:r>
        <w:rPr>
          <w:sz w:val="28"/>
        </w:rPr>
        <w:t>Плановые проверки проводятся</w:t>
      </w:r>
      <w:r>
        <w:rPr>
          <w:sz w:val="28"/>
          <w:szCs w:val="28"/>
        </w:rPr>
        <w:t xml:space="preserve"> в соответствии с графиком плановых проверок, утвержденным главой администрации  муниципального образования «Мокробугурнинское сельское поселение».</w:t>
      </w:r>
      <w:r>
        <w:rPr>
          <w:sz w:val="28"/>
        </w:rPr>
        <w:t xml:space="preserve">  </w:t>
      </w:r>
    </w:p>
    <w:p>
      <w:pPr>
        <w:pStyle w:val="Normal"/>
        <w:widowControl w:val="false"/>
        <w:ind w:firstLine="709"/>
        <w:jc w:val="both"/>
        <w:rPr>
          <w:sz w:val="28"/>
        </w:rPr>
      </w:pPr>
      <w:r>
        <w:rPr>
          <w:sz w:val="28"/>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pPr>
        <w:pStyle w:val="Normal"/>
        <w:widowControl w:val="false"/>
        <w:ind w:firstLine="709"/>
        <w:jc w:val="both"/>
        <w:rPr>
          <w:sz w:val="28"/>
        </w:rPr>
      </w:pPr>
      <w:r>
        <w:rPr>
          <w:sz w:val="28"/>
        </w:rPr>
        <w:t xml:space="preserve">4.3. Ответственность должностных лиц, муниципальных служащих </w:t>
        <w:br/>
        <w:t>за решения и действия (бездействие), принимаемые (осуществляемые) в ходе предоставления муниципальной услуги.</w:t>
      </w:r>
    </w:p>
    <w:p>
      <w:pPr>
        <w:pStyle w:val="Normal"/>
        <w:widowControl w:val="false"/>
        <w:ind w:firstLine="709"/>
        <w:jc w:val="both"/>
        <w:rPr>
          <w:sz w:val="28"/>
        </w:rPr>
      </w:pPr>
      <w:r>
        <w:rPr>
          <w:sz w:val="28"/>
        </w:rPr>
        <w:t xml:space="preserve">4.3.1. Должностное лицо несёт персональную ответственность </w:t>
        <w:br/>
        <w:t xml:space="preserve">за нарушение порядка предоставления муниципальной услуги в соответствии </w:t>
        <w:br/>
        <w:t>со статьёй 25 Кодекса Ульяновской области об административных правонарушениях.</w:t>
      </w:r>
    </w:p>
    <w:p>
      <w:pPr>
        <w:pStyle w:val="Normal"/>
        <w:widowControl w:val="false"/>
        <w:ind w:firstLine="709"/>
        <w:jc w:val="both"/>
        <w:rPr>
          <w:sz w:val="18"/>
          <w:szCs w:val="16"/>
        </w:rPr>
      </w:pPr>
      <w:r>
        <w:rPr>
          <w:sz w:val="28"/>
        </w:rPr>
        <w:t xml:space="preserve">4.3.2. Должностное лицо несёт персональную ответственность </w:t>
        <w:br/>
        <w:t>за предоставление муниципальной услуги, соблюдение сроков и порядка предоставления муниципальной услуги.</w:t>
      </w:r>
    </w:p>
    <w:p>
      <w:pPr>
        <w:pStyle w:val="Normal"/>
        <w:widowControl w:val="false"/>
        <w:ind w:firstLine="709"/>
        <w:jc w:val="both"/>
        <w:rPr>
          <w:sz w:val="28"/>
        </w:rPr>
      </w:pPr>
      <w:r>
        <w:rPr>
          <w:sz w:val="28"/>
        </w:rPr>
        <w:t xml:space="preserve">4.3.3. Персональная ответственность должностного лица определяется </w:t>
        <w:br/>
        <w:t>в его служебном контракте в соответствии с требованиями законодательства Российской Федерации.</w:t>
      </w:r>
    </w:p>
    <w:p>
      <w:pPr>
        <w:pStyle w:val="Normal"/>
        <w:widowControl w:val="false"/>
        <w:ind w:firstLine="709"/>
        <w:jc w:val="both"/>
        <w:rPr>
          <w:sz w:val="28"/>
        </w:rPr>
      </w:pPr>
      <w:r>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ind w:firstLine="709"/>
        <w:jc w:val="both"/>
        <w:rPr>
          <w:sz w:val="28"/>
        </w:rPr>
      </w:pPr>
      <w:r>
        <w:rPr>
          <w:sz w:val="28"/>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w:t>
      </w:r>
      <w:r>
        <w:rPr>
          <w:sz w:val="28"/>
          <w:szCs w:val="28"/>
        </w:rPr>
        <w:t>муниципального образования «Мокробугурнинское сельское поселение»</w:t>
      </w:r>
      <w:r>
        <w:rPr>
          <w:sz w:val="28"/>
        </w:rPr>
        <w:t xml:space="preserve"> осуществляется </w:t>
      </w:r>
      <w:r>
        <w:rPr>
          <w:i/>
          <w:sz w:val="18"/>
        </w:rPr>
        <w:t xml:space="preserve">    </w:t>
      </w:r>
      <w:r>
        <w:rPr>
          <w:sz w:val="28"/>
        </w:rPr>
        <w:t>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pPr>
        <w:pStyle w:val="Normal"/>
        <w:widowControl w:val="false"/>
        <w:ind w:firstLine="709"/>
        <w:jc w:val="both"/>
        <w:rPr>
          <w:sz w:val="28"/>
        </w:rPr>
      </w:pPr>
      <w:r>
        <w:rPr>
          <w:sz w:val="28"/>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pPr>
        <w:pStyle w:val="Normal"/>
        <w:widowControl w:val="false"/>
        <w:ind w:firstLine="709"/>
        <w:jc w:val="center"/>
        <w:rPr>
          <w:b/>
          <w:b/>
        </w:rPr>
      </w:pPr>
      <w:r>
        <w:rPr>
          <w:b/>
        </w:rPr>
      </w:r>
    </w:p>
    <w:p>
      <w:pPr>
        <w:pStyle w:val="Normal"/>
        <w:widowControl w:val="false"/>
        <w:ind w:firstLine="709"/>
        <w:jc w:val="center"/>
        <w:rPr>
          <w:b/>
          <w:b/>
        </w:rPr>
      </w:pPr>
      <w:r>
        <w:rPr>
          <w:b/>
        </w:rPr>
      </w:r>
    </w:p>
    <w:p>
      <w:pPr>
        <w:pStyle w:val="Normal"/>
        <w:widowControl w:val="false"/>
        <w:ind w:firstLine="709"/>
        <w:jc w:val="center"/>
        <w:rPr>
          <w:b/>
          <w:b/>
          <w:sz w:val="28"/>
        </w:rPr>
      </w:pPr>
      <w:r>
        <w:rPr>
          <w:b/>
          <w:sz w:val="28"/>
        </w:rPr>
      </w:r>
    </w:p>
    <w:p>
      <w:pPr>
        <w:pStyle w:val="Normal"/>
        <w:widowControl w:val="false"/>
        <w:ind w:firstLine="709"/>
        <w:jc w:val="center"/>
        <w:rPr>
          <w:b/>
          <w:b/>
          <w:sz w:val="28"/>
        </w:rPr>
      </w:pPr>
      <w:r>
        <w:rPr>
          <w:b/>
          <w:sz w:val="28"/>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w:t>
      </w:r>
    </w:p>
    <w:p>
      <w:pPr>
        <w:pStyle w:val="Normal"/>
        <w:widowControl w:val="false"/>
        <w:ind w:firstLine="709"/>
        <w:jc w:val="both"/>
        <w:rPr>
          <w:sz w:val="28"/>
        </w:rPr>
      </w:pPr>
      <w:r>
        <w:rPr>
          <w:sz w:val="28"/>
        </w:rPr>
        <w:t>5.1. 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(далее – жалоба).</w:t>
      </w:r>
    </w:p>
    <w:p>
      <w:pPr>
        <w:pStyle w:val="Normal"/>
        <w:widowControl w:val="false"/>
        <w:ind w:firstLine="709"/>
        <w:jc w:val="both"/>
        <w:rPr>
          <w:sz w:val="28"/>
        </w:rPr>
      </w:pPr>
      <w:r>
        <w:rPr>
          <w:sz w:val="28"/>
        </w:rPr>
        <w:t>5.2. Предмет жалобы</w:t>
      </w:r>
    </w:p>
    <w:p>
      <w:pPr>
        <w:pStyle w:val="Normal"/>
        <w:widowControl w:val="false"/>
        <w:ind w:firstLine="709"/>
        <w:jc w:val="both"/>
        <w:rPr>
          <w:sz w:val="28"/>
        </w:rPr>
      </w:pPr>
      <w:r>
        <w:rPr>
          <w:sz w:val="28"/>
        </w:rPr>
        <w:t>Заявитель может обратиться с жалобой в том числе в следующих случаях:</w:t>
      </w:r>
    </w:p>
    <w:p>
      <w:pPr>
        <w:pStyle w:val="Normal"/>
        <w:widowControl w:val="false"/>
        <w:ind w:firstLine="709"/>
        <w:jc w:val="both"/>
        <w:rPr>
          <w:sz w:val="28"/>
        </w:rPr>
      </w:pPr>
      <w:r>
        <w:rPr>
          <w:sz w:val="28"/>
        </w:rPr>
        <w:t>1) нарушение срока регистрации запроса заявителя о предоставлении муниципальной услуги;</w:t>
      </w:r>
    </w:p>
    <w:p>
      <w:pPr>
        <w:pStyle w:val="Normal"/>
        <w:widowControl w:val="false"/>
        <w:ind w:firstLine="709"/>
        <w:jc w:val="both"/>
        <w:rPr>
          <w:sz w:val="28"/>
        </w:rPr>
      </w:pPr>
      <w:r>
        <w:rPr>
          <w:sz w:val="28"/>
        </w:rPr>
        <w:t>2) нарушение срока предоставления муниципальной услуги;</w:t>
      </w:r>
    </w:p>
    <w:p>
      <w:pPr>
        <w:pStyle w:val="Normal"/>
        <w:widowControl w:val="false"/>
        <w:ind w:firstLine="709"/>
        <w:jc w:val="both"/>
        <w:rPr>
          <w:sz w:val="28"/>
        </w:rPr>
      </w:pPr>
      <w:r>
        <w:rPr>
          <w:sz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для предоставления муниципальной услуги:</w:t>
      </w:r>
    </w:p>
    <w:p>
      <w:pPr>
        <w:pStyle w:val="Normal"/>
        <w:widowControl w:val="false"/>
        <w:ind w:firstLine="709"/>
        <w:jc w:val="both"/>
        <w:rPr>
          <w:sz w:val="28"/>
        </w:rPr>
      </w:pPr>
      <w:r>
        <w:rPr>
          <w:sz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для предоставления муниципальной услуги, у заявителя;</w:t>
      </w:r>
    </w:p>
    <w:p>
      <w:pPr>
        <w:pStyle w:val="Normal"/>
        <w:widowControl w:val="false"/>
        <w:ind w:firstLine="709"/>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sz w:val="28"/>
        </w:rPr>
      </w:pPr>
      <w:r>
        <w:rPr>
          <w:sz w:val="28"/>
        </w:rPr>
        <w:t>6)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pPr>
        <w:pStyle w:val="Normal"/>
        <w:widowControl w:val="false"/>
        <w:ind w:firstLine="709"/>
        <w:jc w:val="both"/>
        <w:rPr>
          <w:sz w:val="28"/>
        </w:rPr>
      </w:pPr>
      <w:r>
        <w:rPr>
          <w:sz w:val="28"/>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опечаток и ошибок </w:t>
        <w:br/>
        <w:t>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ind w:firstLine="709"/>
        <w:jc w:val="both"/>
        <w:rPr>
          <w:sz w:val="28"/>
        </w:rPr>
      </w:pPr>
      <w:r>
        <w:rPr>
          <w:sz w:val="28"/>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ind w:firstLine="709"/>
        <w:jc w:val="both"/>
        <w:rPr>
          <w:szCs w:val="16"/>
        </w:rPr>
      </w:pPr>
      <w:r>
        <w:rPr>
          <w:sz w:val="28"/>
        </w:rPr>
        <w:t xml:space="preserve">Жалобы на решение и (или) действие (бездействие) муниципальных служащих уполномоченного органа </w:t>
      </w:r>
      <w:r>
        <w:rPr>
          <w:sz w:val="28"/>
          <w:szCs w:val="28"/>
        </w:rPr>
        <w:t>рассматриваются главой администрации муниципального образования «Мокробугурнинское сельское поселение»,</w:t>
      </w:r>
      <w:r>
        <w:rPr>
          <w:szCs w:val="16"/>
        </w:rPr>
        <w:t xml:space="preserve"> </w:t>
      </w:r>
      <w:r>
        <w:rPr>
          <w:sz w:val="28"/>
        </w:rPr>
        <w:t>либо лицом, исполняющим его обязанности.</w:t>
      </w:r>
    </w:p>
    <w:p>
      <w:pPr>
        <w:pStyle w:val="Normal"/>
        <w:widowControl w:val="false"/>
        <w:ind w:firstLine="709"/>
        <w:jc w:val="both"/>
        <w:rPr>
          <w:szCs w:val="16"/>
        </w:rPr>
      </w:pPr>
      <w:r>
        <w:rPr>
          <w:i/>
          <w:sz w:val="18"/>
          <w:szCs w:val="16"/>
        </w:rPr>
        <w:t xml:space="preserve"> </w:t>
      </w:r>
      <w:r>
        <w:rPr>
          <w:sz w:val="28"/>
        </w:rPr>
        <w:t xml:space="preserve">Жалобы на решение и (или) действие (бездействие) должностного лица уполномоченного органа либо лица, исполняющего его обязанности, </w:t>
      </w:r>
      <w:r>
        <w:rPr>
          <w:sz w:val="28"/>
          <w:szCs w:val="28"/>
        </w:rPr>
        <w:t>рассматриваются главой администрации муниципального образования «Мокробугурнинское сельское поселение»,</w:t>
      </w:r>
      <w:r>
        <w:rPr>
          <w:szCs w:val="16"/>
        </w:rPr>
        <w:t xml:space="preserve"> </w:t>
      </w:r>
      <w:r>
        <w:rPr>
          <w:sz w:val="28"/>
        </w:rPr>
        <w:t>либо лицом, исполняющим его обязанности.</w:t>
      </w:r>
    </w:p>
    <w:p>
      <w:pPr>
        <w:pStyle w:val="Normal"/>
        <w:widowControl w:val="false"/>
        <w:jc w:val="both"/>
        <w:rPr>
          <w:sz w:val="28"/>
        </w:rPr>
      </w:pPr>
      <w:r>
        <w:rPr/>
        <w:t xml:space="preserve">           </w:t>
      </w:r>
      <w:r>
        <w:rPr/>
        <w:t>5</w:t>
      </w:r>
      <w:r>
        <w:rPr>
          <w:sz w:val="28"/>
        </w:rPr>
        <w:t>.4. Порядок подачи и рассмотрения жалобы.</w:t>
      </w:r>
    </w:p>
    <w:p>
      <w:pPr>
        <w:pStyle w:val="Normal"/>
        <w:widowControl w:val="false"/>
        <w:ind w:firstLine="709"/>
        <w:jc w:val="both"/>
        <w:rPr>
          <w:sz w:val="28"/>
        </w:rPr>
      </w:pPr>
      <w:r>
        <w:rPr>
          <w:sz w:val="28"/>
        </w:rPr>
        <w:t xml:space="preserve">5.4.1. Жалоба может быть направлена по почте, через </w:t>
        <w:br/>
        <w:t xml:space="preserve">многофункциональный центр,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br/>
        <w:t>с использованием Единого портала, официального сайта уполномоченного органа, а также может быть принята при личном приёме заявителя.</w:t>
      </w:r>
    </w:p>
    <w:p>
      <w:pPr>
        <w:pStyle w:val="Normal"/>
        <w:widowControl w:val="false"/>
        <w:ind w:firstLine="709"/>
        <w:jc w:val="both"/>
        <w:rPr>
          <w:sz w:val="28"/>
        </w:rPr>
      </w:pPr>
      <w:r>
        <w:rPr>
          <w:sz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ind w:firstLine="709"/>
        <w:jc w:val="both"/>
        <w:rPr>
          <w:color w:val="000000" w:themeColor="text1"/>
          <w:sz w:val="28"/>
        </w:rPr>
      </w:pPr>
      <w:r>
        <w:rPr>
          <w:color w:val="000000" w:themeColor="text1"/>
          <w:sz w:val="28"/>
        </w:rPr>
        <w:t xml:space="preserve">При подаче жалобы в электронном виде оформленная в соответствии </w:t>
        <w:br/>
        <w:t xml:space="preserve">с законодательством Российской Федерации доверенность (для физических лиц), оформленная в соответствии с законодательством Российской Федерации доверенность, заверенная печатью заявителя (при наличии печати) </w:t>
        <w:br/>
        <w:t xml:space="preserve">и подписанная руководителем заявителя или уполномоченным этим руководителем лицом (для юридических лиц), копия решения о назначении или об избрании либо приказа о назначении физического лица на должность, </w:t>
        <w:br/>
        <w:t xml:space="preserve">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 подписанных квалифицированной электронной подписью, при этом документ, удостоверяющий личность заявителя, </w:t>
        <w:br/>
        <w:t>не требуется.</w:t>
      </w:r>
    </w:p>
    <w:p>
      <w:pPr>
        <w:pStyle w:val="Normal"/>
        <w:widowControl w:val="false"/>
        <w:ind w:firstLine="709"/>
        <w:jc w:val="both"/>
        <w:rPr>
          <w:sz w:val="28"/>
          <w:szCs w:val="28"/>
        </w:rPr>
      </w:pPr>
      <w:r>
        <w:rPr>
          <w:sz w:val="28"/>
        </w:rPr>
        <w:t xml:space="preserve">5.4.2. При поступлении жалобы в многофункциональный центр, передача в уполномоченный орган обеспечивается в порядке и сроки, которые установлены соглашением о взаимодействии между областным государственным казённым учреждением «Корпорация развития интернет-технологий – многофункциональный центр предоставления государственных </w:t>
        <w:br/>
        <w:t>и муниципальных услуг в Ульяновской области» и администрацией муниципального образования</w:t>
      </w:r>
      <w:r>
        <w:rPr>
          <w:sz w:val="28"/>
          <w:szCs w:val="28"/>
        </w:rPr>
        <w:t xml:space="preserve">   «Мокробугурнинское сельское поселение»</w:t>
      </w:r>
      <w:r>
        <w:rPr>
          <w:sz w:val="28"/>
        </w:rPr>
        <w:t xml:space="preserve">, но не позднее </w:t>
      </w:r>
      <w:r>
        <w:rPr>
          <w:sz w:val="28"/>
          <w:szCs w:val="28"/>
        </w:rPr>
        <w:t>следующего рабочего дня со дня поступления жалобы.</w:t>
      </w:r>
    </w:p>
    <w:p>
      <w:pPr>
        <w:pStyle w:val="Normal"/>
        <w:widowControl w:val="false"/>
        <w:ind w:firstLine="709"/>
        <w:jc w:val="both"/>
        <w:rPr>
          <w:sz w:val="28"/>
          <w:szCs w:val="28"/>
        </w:rPr>
      </w:pPr>
      <w:r>
        <w:rPr>
          <w:sz w:val="28"/>
          <w:szCs w:val="28"/>
        </w:rPr>
        <w:t xml:space="preserve">          </w:t>
      </w:r>
      <w:r>
        <w:rPr>
          <w:sz w:val="28"/>
          <w:szCs w:val="28"/>
        </w:rPr>
        <w:t>Жалоба на нарушение порядка предоставления муниципальной услуги многофункциональным центром рассматривается уполномоченным органом, предоставляющим муниципальную услугу. При этом срок рассмотрения жалобы исчисляется со дня регистрации жалобы в уполномоченном органе.</w:t>
      </w:r>
    </w:p>
    <w:p>
      <w:pPr>
        <w:pStyle w:val="Normal"/>
        <w:widowControl w:val="false"/>
        <w:ind w:firstLine="709"/>
        <w:jc w:val="both"/>
        <w:rPr>
          <w:sz w:val="28"/>
          <w:szCs w:val="28"/>
        </w:rPr>
      </w:pPr>
      <w:r>
        <w:rPr>
          <w:sz w:val="28"/>
          <w:szCs w:val="28"/>
        </w:rPr>
        <w:t xml:space="preserve">Жалоба, поступившая в уполномоченный орган, подлежит регистрации </w:t>
        <w:br/>
        <w:t>не позднее следующего рабочего дня со дня её поступления.</w:t>
      </w:r>
    </w:p>
    <w:p>
      <w:pPr>
        <w:pStyle w:val="Normal"/>
        <w:widowControl w:val="false"/>
        <w:ind w:firstLine="709"/>
        <w:jc w:val="both"/>
        <w:rPr>
          <w:sz w:val="28"/>
          <w:szCs w:val="28"/>
        </w:rPr>
      </w:pPr>
      <w:r>
        <w:rPr>
          <w:sz w:val="28"/>
          <w:szCs w:val="28"/>
        </w:rPr>
        <w:t>5.4.3. Уполномоченный орган обеспечивает:</w:t>
      </w:r>
    </w:p>
    <w:p>
      <w:pPr>
        <w:pStyle w:val="Normal"/>
        <w:widowControl w:val="false"/>
        <w:ind w:firstLine="709"/>
        <w:jc w:val="both"/>
        <w:rPr>
          <w:sz w:val="28"/>
          <w:szCs w:val="28"/>
        </w:rPr>
      </w:pPr>
      <w:r>
        <w:rPr>
          <w:sz w:val="28"/>
          <w:szCs w:val="28"/>
        </w:rPr>
        <w:t>оснащение мест приёма жалоб;</w:t>
      </w:r>
    </w:p>
    <w:p>
      <w:pPr>
        <w:pStyle w:val="Normal"/>
        <w:widowControl w:val="false"/>
        <w:ind w:firstLine="709"/>
        <w:jc w:val="both"/>
        <w:rPr>
          <w:sz w:val="28"/>
          <w:szCs w:val="28"/>
        </w:rPr>
      </w:pPr>
      <w:r>
        <w:rPr>
          <w:sz w:val="28"/>
          <w:szCs w:val="28"/>
        </w:rPr>
        <w:t xml:space="preserve">информирование заявителей о порядке обжалования решений и действий (бездействия) уполномоченного органа, предоставляющего муниципальную услугу, его должностного лица посредством размещения информации </w:t>
        <w:br/>
        <w:t>на стендах в местах предоставления муниципальной услуги, на их официальных сайтах;</w:t>
      </w:r>
    </w:p>
    <w:p>
      <w:pPr>
        <w:pStyle w:val="Normal"/>
        <w:widowControl w:val="false"/>
        <w:ind w:firstLine="709"/>
        <w:jc w:val="both"/>
        <w:rPr>
          <w:sz w:val="28"/>
          <w:szCs w:val="28"/>
        </w:rPr>
      </w:pPr>
      <w:r>
        <w:rPr>
          <w:sz w:val="28"/>
          <w:szCs w:val="28"/>
        </w:rPr>
        <w:t>консультирование заявителей о порядке обжалования решений и действий (бездействия) уполномоченного органа, предоставляющего муниципальную услугу, их должностных лиц, в том числе по телефону, электронной почте, при личном приёме.</w:t>
      </w:r>
    </w:p>
    <w:p>
      <w:pPr>
        <w:pStyle w:val="Normal"/>
        <w:widowControl w:val="false"/>
        <w:ind w:firstLine="709"/>
        <w:jc w:val="both"/>
        <w:rPr>
          <w:sz w:val="28"/>
          <w:szCs w:val="28"/>
        </w:rPr>
      </w:pPr>
      <w:r>
        <w:rPr>
          <w:sz w:val="28"/>
          <w:szCs w:val="28"/>
        </w:rPr>
        <w:t>5.4.4. Жалоба должна содержать:</w:t>
      </w:r>
    </w:p>
    <w:p>
      <w:pPr>
        <w:pStyle w:val="Normal"/>
        <w:widowControl w:val="false"/>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widowControl w:val="false"/>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жительства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Normal"/>
        <w:widowControl w:val="false"/>
        <w:ind w:firstLine="709"/>
        <w:jc w:val="both"/>
        <w:rPr>
          <w:sz w:val="28"/>
          <w:szCs w:val="28"/>
        </w:rPr>
      </w:pPr>
      <w:r>
        <w:rPr>
          <w:sz w:val="28"/>
          <w:szCs w:val="28"/>
        </w:rPr>
        <w:t xml:space="preserve">4) доводы, на основании которых заявитель не согласен с решением </w:t>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val="false"/>
        <w:ind w:firstLine="709"/>
        <w:jc w:val="both"/>
        <w:rPr>
          <w:sz w:val="28"/>
          <w:szCs w:val="28"/>
        </w:rPr>
      </w:pPr>
      <w:r>
        <w:rPr>
          <w:sz w:val="28"/>
          <w:szCs w:val="28"/>
        </w:rPr>
        <w:t>5.4.5. В случае, если жалоба подаётся через представителя гражданина, также представляется документ, подтверждающий полномочия на осуществление действий от имени гражданина.</w:t>
      </w:r>
    </w:p>
    <w:p>
      <w:pPr>
        <w:pStyle w:val="Normal"/>
        <w:widowControl w:val="false"/>
        <w:ind w:firstLine="709"/>
        <w:jc w:val="both"/>
        <w:rPr>
          <w:sz w:val="28"/>
          <w:szCs w:val="28"/>
        </w:rPr>
      </w:pPr>
      <w:r>
        <w:rPr>
          <w:sz w:val="28"/>
          <w:szCs w:val="28"/>
        </w:rPr>
        <w:t>5.4.6. Приём жалоб в письменной форме осуществляется посредством отправления почтового сообщения, либо непосредственно по месту нахождения органа, предоставляющего муниципальную услугу.</w:t>
      </w:r>
    </w:p>
    <w:p>
      <w:pPr>
        <w:pStyle w:val="Normal"/>
        <w:widowControl w:val="false"/>
        <w:ind w:firstLine="709"/>
        <w:jc w:val="both"/>
        <w:rPr>
          <w:sz w:val="28"/>
          <w:szCs w:val="28"/>
        </w:rPr>
      </w:pPr>
      <w:r>
        <w:rPr>
          <w:sz w:val="28"/>
          <w:szCs w:val="28"/>
        </w:rPr>
        <w:t>5.4.7. В уполномоченном органе определяются должностные лица, уполномоченные на рассмотрение жалоб, которые обеспечивают:</w:t>
      </w:r>
    </w:p>
    <w:p>
      <w:pPr>
        <w:pStyle w:val="Normal"/>
        <w:widowControl w:val="false"/>
        <w:ind w:firstLine="709"/>
        <w:jc w:val="both"/>
        <w:rPr>
          <w:sz w:val="28"/>
          <w:szCs w:val="28"/>
        </w:rPr>
      </w:pPr>
      <w:r>
        <w:rPr>
          <w:sz w:val="28"/>
          <w:szCs w:val="28"/>
        </w:rPr>
        <w:t>1) приём и рассмотрение жалоб;</w:t>
      </w:r>
    </w:p>
    <w:p>
      <w:pPr>
        <w:pStyle w:val="Normal"/>
        <w:widowControl w:val="false"/>
        <w:ind w:firstLine="709"/>
        <w:jc w:val="both"/>
        <w:rPr>
          <w:sz w:val="28"/>
          <w:szCs w:val="28"/>
        </w:rPr>
      </w:pPr>
      <w:r>
        <w:rPr>
          <w:sz w:val="28"/>
          <w:szCs w:val="28"/>
        </w:rPr>
        <w:t>2) направление жалоб в орган, уполномоченный на их рассмотрение.</w:t>
      </w:r>
    </w:p>
    <w:p>
      <w:pPr>
        <w:pStyle w:val="Normal"/>
        <w:widowControl w:val="false"/>
        <w:ind w:firstLine="709"/>
        <w:jc w:val="both"/>
        <w:rPr>
          <w:sz w:val="28"/>
          <w:szCs w:val="28"/>
        </w:rPr>
      </w:pPr>
      <w:r>
        <w:rPr>
          <w:sz w:val="28"/>
          <w:szCs w:val="28"/>
        </w:rPr>
        <w:t>5.5. Сроки рассмотрения жалобы.</w:t>
      </w:r>
    </w:p>
    <w:p>
      <w:pPr>
        <w:pStyle w:val="Normal"/>
        <w:widowControl w:val="false"/>
        <w:ind w:firstLine="709"/>
        <w:jc w:val="both"/>
        <w:rPr>
          <w:sz w:val="28"/>
          <w:szCs w:val="28"/>
        </w:rPr>
      </w:pPr>
      <w:r>
        <w:rPr>
          <w:sz w:val="28"/>
          <w:szCs w:val="28"/>
        </w:rPr>
        <w:t>5.5.1. В случае если жалоба подана заявителем (представителем заявителя) в уполномоченный орган, в компетенцию которого не входит принятие решения по жалобе,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(представителя) о перенаправлении жалобы.</w:t>
      </w:r>
    </w:p>
    <w:p>
      <w:pPr>
        <w:pStyle w:val="Normal"/>
        <w:widowControl w:val="false"/>
        <w:ind w:firstLine="709"/>
        <w:jc w:val="both"/>
        <w:rPr>
          <w:sz w:val="28"/>
          <w:szCs w:val="28"/>
        </w:rPr>
      </w:pPr>
      <w:r>
        <w:rPr>
          <w:sz w:val="28"/>
          <w:szCs w:val="28"/>
        </w:rPr>
        <w:t xml:space="preserve">5.5.2. Жалоба, поступившая в уполномоченный орган, подлежит регистрации не позднее следующего рабочего дня со дня её поступления. </w:t>
      </w:r>
    </w:p>
    <w:p>
      <w:pPr>
        <w:pStyle w:val="Normal"/>
        <w:widowControl w:val="false"/>
        <w:ind w:firstLine="709"/>
        <w:jc w:val="both"/>
        <w:rPr>
          <w:sz w:val="28"/>
          <w:szCs w:val="28"/>
        </w:rPr>
      </w:pPr>
      <w:r>
        <w:rPr>
          <w:sz w:val="28"/>
          <w:szCs w:val="28"/>
        </w:rPr>
        <w:t xml:space="preserve">Жалоба рассматривается в течение пятнадцати рабочих дней со дня </w:t>
        <w:br/>
        <w:t>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pStyle w:val="Normal"/>
        <w:widowControl w:val="false"/>
        <w:ind w:firstLine="709"/>
        <w:jc w:val="both"/>
        <w:rPr>
          <w:sz w:val="28"/>
          <w:szCs w:val="28"/>
        </w:rPr>
      </w:pPr>
      <w:r>
        <w:rPr>
          <w:sz w:val="28"/>
          <w:szCs w:val="28"/>
        </w:rPr>
        <w:t>5.6. Результат рассмотрения жалобы.</w:t>
      </w:r>
    </w:p>
    <w:p>
      <w:pPr>
        <w:pStyle w:val="Normal"/>
        <w:widowControl w:val="false"/>
        <w:ind w:firstLine="709"/>
        <w:jc w:val="both"/>
        <w:rPr>
          <w:sz w:val="28"/>
          <w:szCs w:val="28"/>
        </w:rPr>
      </w:pPr>
      <w:r>
        <w:rPr>
          <w:sz w:val="28"/>
          <w:szCs w:val="28"/>
        </w:rPr>
        <w:t>По результатам рассмотрения жалобы уполномоченный орган, предоставляющий муниципальную услугу, принимает одно из следующих решений:</w:t>
      </w:r>
    </w:p>
    <w:p>
      <w:pPr>
        <w:pStyle w:val="Normal"/>
        <w:widowControl w:val="false"/>
        <w:ind w:firstLine="709"/>
        <w:jc w:val="both"/>
        <w:rPr>
          <w:sz w:val="28"/>
          <w:szCs w:val="28"/>
        </w:rPr>
      </w:pPr>
      <w:r>
        <w:rPr>
          <w:sz w:val="28"/>
          <w:szCs w:val="28"/>
        </w:rPr>
        <w:t>1) удовлетворяет жалобу, в том числе в форме отмены принятого решения, исправления допущенных уполномоченным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pPr>
        <w:pStyle w:val="Normal"/>
        <w:widowControl w:val="false"/>
        <w:ind w:firstLine="709"/>
        <w:jc w:val="both"/>
        <w:rPr>
          <w:sz w:val="28"/>
          <w:szCs w:val="28"/>
        </w:rPr>
      </w:pPr>
      <w:r>
        <w:rPr>
          <w:sz w:val="28"/>
          <w:szCs w:val="28"/>
        </w:rPr>
        <w:t>2) отказывает в удовлетворении жалобы.</w:t>
      </w:r>
    </w:p>
    <w:p>
      <w:pPr>
        <w:pStyle w:val="Normal"/>
        <w:widowControl w:val="false"/>
        <w:jc w:val="both"/>
        <w:rPr>
          <w:sz w:val="28"/>
          <w:szCs w:val="28"/>
        </w:rPr>
      </w:pPr>
      <w:r>
        <w:rPr>
          <w:sz w:val="28"/>
          <w:szCs w:val="28"/>
        </w:rPr>
        <w:t xml:space="preserve">         </w:t>
      </w:r>
      <w:r>
        <w:rPr>
          <w:sz w:val="28"/>
          <w:szCs w:val="28"/>
        </w:rPr>
        <w:t>5.7.Порядок информирования заявителя о результатах рассмотрения жалобы.</w:t>
      </w:r>
    </w:p>
    <w:p>
      <w:pPr>
        <w:pStyle w:val="Normal"/>
        <w:widowControl w:val="false"/>
        <w:ind w:firstLine="709"/>
        <w:jc w:val="both"/>
        <w:rPr>
          <w:sz w:val="28"/>
          <w:szCs w:val="28"/>
        </w:rPr>
      </w:pPr>
      <w:r>
        <w:rPr>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sz w:val="28"/>
          <w:szCs w:val="28"/>
        </w:rPr>
      </w:pPr>
      <w:r>
        <w:rPr>
          <w:sz w:val="28"/>
          <w:szCs w:val="28"/>
        </w:rPr>
        <w:t>5.7.1. В ответе по результатам рассмотрения жалобы указываются:</w:t>
      </w:r>
    </w:p>
    <w:p>
      <w:pPr>
        <w:pStyle w:val="Normal"/>
        <w:widowControl w:val="false"/>
        <w:ind w:firstLine="709"/>
        <w:jc w:val="both"/>
        <w:rPr>
          <w:sz w:val="28"/>
          <w:szCs w:val="28"/>
        </w:rPr>
      </w:pPr>
      <w:r>
        <w:rPr>
          <w:sz w:val="28"/>
          <w:szCs w:val="28"/>
        </w:rPr>
        <w:t>1) наименование уполномоченного органа, рассмотревшего жалобу, должность, фамилия, имя, отчество (последнее – при наличии) его руководителя, принявшего решение по жалобе;</w:t>
      </w:r>
    </w:p>
    <w:p>
      <w:pPr>
        <w:pStyle w:val="Normal"/>
        <w:widowControl w:val="false"/>
        <w:ind w:firstLine="709"/>
        <w:jc w:val="both"/>
        <w:rPr>
          <w:sz w:val="28"/>
          <w:szCs w:val="28"/>
        </w:rPr>
      </w:pPr>
      <w:r>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pPr>
        <w:pStyle w:val="Normal"/>
        <w:widowControl w:val="false"/>
        <w:ind w:firstLine="709"/>
        <w:jc w:val="both"/>
        <w:rPr>
          <w:sz w:val="28"/>
          <w:szCs w:val="28"/>
        </w:rPr>
      </w:pPr>
      <w:r>
        <w:rPr>
          <w:sz w:val="28"/>
          <w:szCs w:val="28"/>
        </w:rPr>
        <w:t>3) фамилия, имя, отчество (при наличии) заявителя;</w:t>
      </w:r>
    </w:p>
    <w:p>
      <w:pPr>
        <w:pStyle w:val="Normal"/>
        <w:widowControl w:val="false"/>
        <w:ind w:firstLine="709"/>
        <w:jc w:val="both"/>
        <w:rPr>
          <w:sz w:val="28"/>
          <w:szCs w:val="28"/>
        </w:rPr>
      </w:pPr>
      <w:r>
        <w:rPr>
          <w:sz w:val="28"/>
          <w:szCs w:val="28"/>
        </w:rPr>
        <w:t>4) основания для принятия решения по жалобе;</w:t>
      </w:r>
    </w:p>
    <w:p>
      <w:pPr>
        <w:pStyle w:val="Normal"/>
        <w:widowControl w:val="false"/>
        <w:ind w:firstLine="709"/>
        <w:jc w:val="both"/>
        <w:rPr>
          <w:sz w:val="28"/>
          <w:szCs w:val="28"/>
        </w:rPr>
      </w:pPr>
      <w:r>
        <w:rPr>
          <w:sz w:val="28"/>
          <w:szCs w:val="28"/>
        </w:rPr>
        <w:t>5) принятое по жалобе решение;</w:t>
      </w:r>
    </w:p>
    <w:p>
      <w:pPr>
        <w:pStyle w:val="Normal"/>
        <w:widowControl w:val="false"/>
        <w:ind w:firstLine="709"/>
        <w:jc w:val="both"/>
        <w:rPr>
          <w:sz w:val="28"/>
          <w:szCs w:val="28"/>
        </w:rPr>
      </w:pPr>
      <w:r>
        <w:rPr>
          <w:sz w:val="28"/>
          <w:szCs w:val="28"/>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pPr>
        <w:pStyle w:val="Normal"/>
        <w:widowControl w:val="false"/>
        <w:ind w:firstLine="709"/>
        <w:jc w:val="both"/>
        <w:rPr>
          <w:sz w:val="28"/>
          <w:szCs w:val="28"/>
        </w:rPr>
      </w:pPr>
      <w:r>
        <w:rPr>
          <w:sz w:val="28"/>
          <w:szCs w:val="28"/>
        </w:rPr>
        <w:t>7) сведения о порядке обжалования принятого по жалобе решения.</w:t>
      </w:r>
    </w:p>
    <w:p>
      <w:pPr>
        <w:pStyle w:val="Normal"/>
        <w:widowControl w:val="false"/>
        <w:ind w:firstLine="709"/>
        <w:jc w:val="both"/>
        <w:rPr>
          <w:sz w:val="28"/>
          <w:szCs w:val="28"/>
        </w:rPr>
      </w:pPr>
      <w:r>
        <w:rPr>
          <w:sz w:val="28"/>
          <w:szCs w:val="28"/>
        </w:rPr>
        <w:t>5.8. Порядок обжалования решения по жалобе.</w:t>
      </w:r>
    </w:p>
    <w:p>
      <w:pPr>
        <w:pStyle w:val="Normal"/>
        <w:widowControl w:val="false"/>
        <w:ind w:firstLine="709"/>
        <w:jc w:val="both"/>
        <w:rPr>
          <w:sz w:val="28"/>
          <w:szCs w:val="28"/>
        </w:rPr>
      </w:pPr>
      <w:r>
        <w:rPr>
          <w:sz w:val="28"/>
          <w:szCs w:val="28"/>
        </w:rPr>
        <w:t xml:space="preserve">Заявитель вправе обжаловать решения по жалобе в судебном порядке </w:t>
        <w:br/>
        <w:t>в соответствии с требованиями законодательства Российской Федерации.</w:t>
      </w:r>
    </w:p>
    <w:p>
      <w:pPr>
        <w:pStyle w:val="Normal"/>
        <w:widowControl w:val="false"/>
        <w:ind w:firstLine="709"/>
        <w:jc w:val="both"/>
        <w:rPr>
          <w:sz w:val="28"/>
          <w:szCs w:val="28"/>
        </w:rPr>
      </w:pPr>
      <w:r>
        <w:rPr>
          <w:sz w:val="28"/>
          <w:szCs w:val="28"/>
        </w:rPr>
        <w:t>5.9. Право заявителя на получение информации и документов, необходимых для обоснования и рассмотрения жалобы.</w:t>
      </w:r>
    </w:p>
    <w:p>
      <w:pPr>
        <w:pStyle w:val="Normal"/>
        <w:widowControl w:val="false"/>
        <w:ind w:firstLine="709"/>
        <w:jc w:val="both"/>
        <w:rPr>
          <w:sz w:val="28"/>
          <w:szCs w:val="28"/>
        </w:rPr>
      </w:pPr>
      <w:r>
        <w:rPr>
          <w:sz w:val="28"/>
          <w:szCs w:val="28"/>
        </w:rPr>
        <w:t xml:space="preserve">Граждане (представители) имеют право обратиться в уполномоченный орган за получением информации и документов, необходимых для обоснования </w:t>
      </w:r>
    </w:p>
    <w:p>
      <w:pPr>
        <w:pStyle w:val="Normal"/>
        <w:widowControl w:val="false"/>
        <w:jc w:val="both"/>
        <w:rPr>
          <w:sz w:val="28"/>
          <w:szCs w:val="28"/>
        </w:rPr>
      </w:pPr>
      <w:r>
        <w:rPr>
          <w:sz w:val="28"/>
          <w:szCs w:val="28"/>
        </w:rPr>
        <w:t>и рассмотрения жалобы, в письменной форме, в том числе при личном приёме гражданина (представителя), или в электронном виде.</w:t>
      </w:r>
    </w:p>
    <w:p>
      <w:pPr>
        <w:pStyle w:val="Normal"/>
        <w:widowControl w:val="false"/>
        <w:ind w:firstLine="709"/>
        <w:jc w:val="both"/>
        <w:rPr>
          <w:sz w:val="28"/>
          <w:szCs w:val="28"/>
        </w:rPr>
      </w:pPr>
      <w:r>
        <w:rPr>
          <w:sz w:val="28"/>
          <w:szCs w:val="28"/>
        </w:rPr>
        <w:t xml:space="preserve">5.10. Способы информирования заявителей о порядке подачи </w:t>
        <w:br/>
        <w:t>и рассмотрения жалобы.</w:t>
      </w:r>
    </w:p>
    <w:p>
      <w:pPr>
        <w:pStyle w:val="Normal"/>
        <w:widowControl w:val="false"/>
        <w:ind w:firstLine="709"/>
        <w:jc w:val="both"/>
        <w:rPr>
          <w:sz w:val="28"/>
          <w:szCs w:val="28"/>
        </w:rPr>
      </w:pPr>
      <w:r>
        <w:rPr>
          <w:sz w:val="28"/>
          <w:szCs w:val="28"/>
        </w:rPr>
        <w:t>Информацию о порядке подачи и рассмотрения жалобы граждане (представители) могут получить на информационных стендах в местах предоставления муниципальных услуг, на официальном сайте уполномоченного органа, на Едином портале, Региональном портале.</w:t>
      </w:r>
    </w:p>
    <w:p>
      <w:pPr>
        <w:sectPr>
          <w:headerReference w:type="default" r:id="rId2"/>
          <w:type w:val="nextPage"/>
          <w:pgSz w:w="11906" w:h="16838"/>
          <w:pgMar w:left="1418" w:right="567" w:header="720" w:top="1134" w:footer="0" w:bottom="1134" w:gutter="0"/>
          <w:pgNumType w:start="1" w:fmt="decimal"/>
          <w:formProt w:val="false"/>
          <w:titlePg/>
          <w:textDirection w:val="lrTb"/>
          <w:docGrid w:type="default" w:linePitch="326" w:charSpace="4294961151"/>
        </w:sectPr>
        <w:pStyle w:val="Normal"/>
        <w:rPr/>
      </w:pPr>
      <w:r>
        <w:rPr/>
        <w:t xml:space="preserve">                                                                    </w:t>
      </w:r>
      <w:r>
        <w:rPr/>
        <w:t>__________</w:t>
      </w:r>
    </w:p>
    <w:tbl>
      <w:tblPr>
        <w:tblW w:w="9936" w:type="dxa"/>
        <w:jc w:val="left"/>
        <w:tblInd w:w="0" w:type="dxa"/>
        <w:tblBorders/>
        <w:tblCellMar>
          <w:top w:w="0" w:type="dxa"/>
          <w:left w:w="108" w:type="dxa"/>
          <w:bottom w:w="0" w:type="dxa"/>
          <w:right w:w="108" w:type="dxa"/>
        </w:tblCellMar>
        <w:tblLook w:firstRow="1" w:noVBand="1" w:lastRow="0" w:firstColumn="1" w:lastColumn="0" w:noHBand="0" w:val="04a0"/>
      </w:tblPr>
      <w:tblGrid>
        <w:gridCol w:w="4455"/>
        <w:gridCol w:w="513"/>
        <w:gridCol w:w="4967"/>
      </w:tblGrid>
      <w:tr>
        <w:trPr/>
        <w:tc>
          <w:tcPr>
            <w:tcW w:w="4968" w:type="dxa"/>
            <w:gridSpan w:val="2"/>
            <w:tcBorders/>
            <w:shd w:fill="auto" w:val="clear"/>
          </w:tcPr>
          <w:p>
            <w:pPr>
              <w:pStyle w:val="Normal"/>
              <w:spacing w:lineRule="atLeast" w:line="200"/>
              <w:jc w:val="both"/>
              <w:rPr>
                <w:sz w:val="28"/>
                <w:szCs w:val="28"/>
              </w:rPr>
            </w:pPr>
            <w:r>
              <w:rPr>
                <w:sz w:val="28"/>
                <w:szCs w:val="28"/>
              </w:rPr>
            </w:r>
          </w:p>
        </w:tc>
        <w:tc>
          <w:tcPr>
            <w:tcW w:w="4967" w:type="dxa"/>
            <w:tcBorders/>
            <w:shd w:fill="auto" w:val="clear"/>
          </w:tcPr>
          <w:p>
            <w:pPr>
              <w:pStyle w:val="Normal"/>
              <w:spacing w:lineRule="auto" w:line="360"/>
              <w:jc w:val="center"/>
              <w:rPr>
                <w:b/>
                <w:b/>
                <w:sz w:val="27"/>
                <w:szCs w:val="27"/>
              </w:rPr>
            </w:pPr>
            <w:r>
              <w:rPr>
                <w:b/>
                <w:sz w:val="27"/>
                <w:szCs w:val="27"/>
              </w:rPr>
              <w:t>ПРИЛОЖЕНИЕ № 1</w:t>
            </w:r>
          </w:p>
          <w:p>
            <w:pPr>
              <w:pStyle w:val="Normal"/>
              <w:spacing w:lineRule="atLeast" w:line="200"/>
              <w:jc w:val="center"/>
              <w:rPr>
                <w:i/>
                <w:i/>
                <w:sz w:val="18"/>
                <w:szCs w:val="27"/>
              </w:rPr>
            </w:pPr>
            <w:r>
              <w:rPr>
                <w:sz w:val="27"/>
                <w:szCs w:val="27"/>
              </w:rPr>
              <w:t xml:space="preserve">к административному регламенту </w:t>
            </w:r>
          </w:p>
          <w:p>
            <w:pPr>
              <w:pStyle w:val="Normal"/>
              <w:spacing w:lineRule="atLeast" w:line="200"/>
              <w:jc w:val="center"/>
              <w:rPr>
                <w:i/>
                <w:i/>
                <w:sz w:val="18"/>
                <w:szCs w:val="27"/>
              </w:rPr>
            </w:pPr>
            <w:r>
              <w:rPr>
                <w:i/>
                <w:sz w:val="18"/>
                <w:szCs w:val="27"/>
              </w:rPr>
            </w:r>
          </w:p>
          <w:p>
            <w:pPr>
              <w:pStyle w:val="Normal"/>
              <w:spacing w:lineRule="atLeast" w:line="200"/>
              <w:jc w:val="center"/>
              <w:rPr>
                <w:i/>
                <w:i/>
                <w:sz w:val="27"/>
                <w:szCs w:val="27"/>
              </w:rPr>
            </w:pPr>
            <w:r>
              <w:rPr>
                <w:i/>
                <w:sz w:val="27"/>
                <w:szCs w:val="27"/>
              </w:rPr>
            </w:r>
          </w:p>
          <w:p>
            <w:pPr>
              <w:pStyle w:val="Normal"/>
              <w:spacing w:lineRule="atLeast" w:line="200"/>
              <w:jc w:val="center"/>
              <w:rPr>
                <w:b/>
                <w:b/>
                <w:sz w:val="27"/>
                <w:szCs w:val="27"/>
              </w:rPr>
            </w:pPr>
            <w:r>
              <w:rPr>
                <w:b/>
                <w:sz w:val="27"/>
                <w:szCs w:val="27"/>
              </w:rPr>
              <w:t xml:space="preserve"> </w:t>
            </w:r>
          </w:p>
          <w:p>
            <w:pPr>
              <w:pStyle w:val="Normal"/>
              <w:spacing w:lineRule="atLeast" w:line="200"/>
              <w:jc w:val="center"/>
              <w:rPr>
                <w:i/>
                <w:i/>
                <w:sz w:val="18"/>
                <w:szCs w:val="27"/>
              </w:rPr>
            </w:pPr>
            <w:r>
              <w:rPr>
                <w:i/>
                <w:sz w:val="18"/>
                <w:szCs w:val="27"/>
              </w:rPr>
            </w:r>
          </w:p>
        </w:tc>
      </w:tr>
      <w:tr>
        <w:trPr/>
        <w:tc>
          <w:tcPr>
            <w:tcW w:w="4455" w:type="dxa"/>
            <w:tcBorders/>
            <w:shd w:fill="auto" w:val="clear"/>
          </w:tcPr>
          <w:p>
            <w:pPr>
              <w:pStyle w:val="Normal"/>
              <w:spacing w:lineRule="atLeast" w:line="200"/>
              <w:jc w:val="both"/>
              <w:rPr>
                <w:sz w:val="28"/>
                <w:szCs w:val="28"/>
              </w:rPr>
            </w:pPr>
            <w:r>
              <w:rPr>
                <w:sz w:val="28"/>
                <w:szCs w:val="28"/>
              </w:rPr>
            </w:r>
          </w:p>
        </w:tc>
        <w:tc>
          <w:tcPr>
            <w:tcW w:w="5480" w:type="dxa"/>
            <w:gridSpan w:val="2"/>
            <w:tcBorders/>
            <w:shd w:fill="auto" w:val="clear"/>
          </w:tcPr>
          <w:p>
            <w:pPr>
              <w:pStyle w:val="Normal"/>
              <w:spacing w:lineRule="atLeast" w:line="200"/>
              <w:jc w:val="both"/>
              <w:rPr>
                <w:sz w:val="27"/>
                <w:szCs w:val="27"/>
              </w:rPr>
            </w:pPr>
            <w:r>
              <w:rPr>
                <w:sz w:val="27"/>
                <w:szCs w:val="27"/>
              </w:rPr>
              <w:t>Главе администрации ___________________</w:t>
            </w:r>
          </w:p>
          <w:p>
            <w:pPr>
              <w:pStyle w:val="Normal"/>
              <w:spacing w:lineRule="atLeast" w:line="200"/>
              <w:jc w:val="both"/>
              <w:rPr>
                <w:sz w:val="27"/>
                <w:szCs w:val="27"/>
              </w:rPr>
            </w:pPr>
            <w:r>
              <w:rPr>
                <w:sz w:val="27"/>
                <w:szCs w:val="27"/>
              </w:rPr>
              <w:t>_______________________________________</w:t>
            </w:r>
          </w:p>
          <w:p>
            <w:pPr>
              <w:pStyle w:val="Normal"/>
              <w:spacing w:lineRule="atLeast" w:line="200"/>
              <w:jc w:val="center"/>
              <w:rPr>
                <w:i/>
                <w:i/>
                <w:sz w:val="28"/>
                <w:szCs w:val="28"/>
              </w:rPr>
            </w:pPr>
            <w:r>
              <w:rPr>
                <w:i/>
                <w:sz w:val="20"/>
                <w:szCs w:val="20"/>
              </w:rPr>
              <w:t>(городской округ, городское, сельскоепоселение муниципального образования Ульяновской области)</w:t>
            </w:r>
          </w:p>
          <w:p>
            <w:pPr>
              <w:pStyle w:val="Normal"/>
              <w:spacing w:lineRule="atLeast" w:line="200"/>
              <w:jc w:val="both"/>
              <w:rPr>
                <w:sz w:val="28"/>
                <w:szCs w:val="28"/>
              </w:rPr>
            </w:pPr>
            <w:r>
              <w:rPr>
                <w:sz w:val="28"/>
                <w:szCs w:val="28"/>
              </w:rPr>
              <w:t>от __________________________________ __________________________________</w:t>
            </w:r>
          </w:p>
          <w:p>
            <w:pPr>
              <w:pStyle w:val="Normal"/>
              <w:spacing w:lineRule="atLeast" w:line="200"/>
              <w:jc w:val="center"/>
              <w:rPr>
                <w:sz w:val="20"/>
                <w:szCs w:val="20"/>
              </w:rPr>
            </w:pPr>
            <w:r>
              <w:rPr>
                <w:i/>
                <w:sz w:val="20"/>
                <w:szCs w:val="20"/>
              </w:rPr>
              <w:t>(для юридических лиц полное наименование, организационно-правовая форма; для индивидуальных предпринимателей и граждан Ф.И.О. (последнее при наличии), паспортные данные)</w:t>
            </w:r>
          </w:p>
          <w:p>
            <w:pPr>
              <w:pStyle w:val="Normal"/>
              <w:spacing w:lineRule="atLeast" w:line="200"/>
              <w:jc w:val="both"/>
              <w:rPr>
                <w:sz w:val="27"/>
                <w:szCs w:val="27"/>
              </w:rPr>
            </w:pPr>
            <w:r>
              <w:rPr>
                <w:sz w:val="27"/>
                <w:szCs w:val="27"/>
              </w:rPr>
              <w:t>находящегося (зарегистрированного) по адресу:</w:t>
            </w:r>
          </w:p>
          <w:p>
            <w:pPr>
              <w:pStyle w:val="Normal"/>
              <w:spacing w:lineRule="atLeast" w:line="200"/>
              <w:jc w:val="center"/>
              <w:rPr>
                <w:sz w:val="28"/>
                <w:szCs w:val="28"/>
              </w:rPr>
            </w:pPr>
            <w:r>
              <w:rPr>
                <w:sz w:val="28"/>
                <w:szCs w:val="28"/>
              </w:rPr>
              <w:t>__________________________________</w:t>
            </w:r>
          </w:p>
          <w:p>
            <w:pPr>
              <w:pStyle w:val="Normal"/>
              <w:spacing w:lineRule="atLeast" w:line="200"/>
              <w:jc w:val="center"/>
              <w:rPr>
                <w:i/>
                <w:i/>
                <w:sz w:val="28"/>
                <w:szCs w:val="28"/>
              </w:rPr>
            </w:pPr>
            <w:r>
              <w:rPr>
                <w:i/>
                <w:sz w:val="20"/>
                <w:szCs w:val="28"/>
              </w:rPr>
              <w:t>(местонахождение юридического лица; место регистрации индивидуального предпринимателя; для граждан адрес жительства), телефон (факс)</w:t>
            </w:r>
          </w:p>
        </w:tc>
      </w:tr>
    </w:tbl>
    <w:p>
      <w:pPr>
        <w:pStyle w:val="Normal"/>
        <w:spacing w:lineRule="atLeast" w:line="200"/>
        <w:jc w:val="both"/>
        <w:rPr>
          <w:sz w:val="28"/>
          <w:szCs w:val="28"/>
        </w:rPr>
      </w:pPr>
      <w:r>
        <w:rPr>
          <w:sz w:val="28"/>
          <w:szCs w:val="28"/>
        </w:rPr>
      </w:r>
    </w:p>
    <w:p>
      <w:pPr>
        <w:pStyle w:val="Normal"/>
        <w:spacing w:lineRule="atLeast" w:line="200"/>
        <w:jc w:val="center"/>
        <w:rPr>
          <w:sz w:val="27"/>
          <w:szCs w:val="27"/>
        </w:rPr>
      </w:pPr>
      <w:r>
        <w:rPr>
          <w:sz w:val="27"/>
          <w:szCs w:val="27"/>
        </w:rPr>
        <w:t>ЗАЯВЛЕНИЕ</w:t>
      </w:r>
    </w:p>
    <w:p>
      <w:pPr>
        <w:pStyle w:val="Normal"/>
        <w:spacing w:lineRule="atLeast" w:line="200"/>
        <w:jc w:val="both"/>
        <w:rPr>
          <w:sz w:val="27"/>
          <w:szCs w:val="27"/>
        </w:rPr>
      </w:pPr>
      <w:r>
        <w:rPr>
          <w:sz w:val="27"/>
          <w:szCs w:val="27"/>
        </w:rPr>
        <w:t>Прошу выдать порубочный билет/разрешение на пересадку/ порубочный билет и разрешение на пересадку деревьев и кустарников</w:t>
      </w:r>
      <w:r>
        <w:rPr>
          <w:i/>
          <w:sz w:val="27"/>
          <w:szCs w:val="27"/>
        </w:rPr>
        <w:t>(нужное подчеркнуть)</w:t>
      </w:r>
      <w:r>
        <w:rPr>
          <w:sz w:val="27"/>
          <w:szCs w:val="27"/>
        </w:rPr>
        <w:t>,</w:t>
      </w:r>
    </w:p>
    <w:p>
      <w:pPr>
        <w:pStyle w:val="Normal"/>
        <w:spacing w:lineRule="atLeast" w:line="200"/>
        <w:jc w:val="both"/>
        <w:rPr>
          <w:sz w:val="27"/>
          <w:szCs w:val="27"/>
        </w:rPr>
      </w:pPr>
      <w:r>
        <w:rPr>
          <w:sz w:val="27"/>
          <w:szCs w:val="27"/>
        </w:rPr>
        <w:t>_____________________________________________________________________</w:t>
      </w:r>
    </w:p>
    <w:p>
      <w:pPr>
        <w:pStyle w:val="Normal"/>
        <w:spacing w:lineRule="atLeast" w:line="200"/>
        <w:jc w:val="center"/>
        <w:rPr>
          <w:i/>
          <w:i/>
          <w:sz w:val="18"/>
          <w:szCs w:val="28"/>
        </w:rPr>
      </w:pPr>
      <w:r>
        <w:rPr>
          <w:i/>
          <w:sz w:val="18"/>
          <w:szCs w:val="28"/>
        </w:rPr>
        <w:t>(вид работ (снос, обрезка, пересадка) количество, вид насаждений (деревья, кустарники) ассортимент, состояние зелёных насаждений (аварийно-опасные, сухостойные, живые)</w:t>
      </w:r>
    </w:p>
    <w:p>
      <w:pPr>
        <w:pStyle w:val="Normal"/>
        <w:spacing w:lineRule="atLeast" w:line="200"/>
        <w:jc w:val="center"/>
        <w:rPr>
          <w:sz w:val="20"/>
          <w:szCs w:val="28"/>
        </w:rPr>
      </w:pPr>
      <w:r>
        <w:rPr>
          <w:sz w:val="20"/>
          <w:szCs w:val="28"/>
        </w:rPr>
      </w:r>
    </w:p>
    <w:p>
      <w:pPr>
        <w:pStyle w:val="Normal"/>
        <w:spacing w:lineRule="atLeast" w:line="200"/>
        <w:jc w:val="both"/>
        <w:rPr>
          <w:sz w:val="27"/>
          <w:szCs w:val="27"/>
        </w:rPr>
      </w:pPr>
      <w:r>
        <w:rPr>
          <w:sz w:val="27"/>
          <w:szCs w:val="27"/>
        </w:rPr>
        <w:t>расположенных по адресу _________________________________________________</w:t>
      </w:r>
    </w:p>
    <w:p>
      <w:pPr>
        <w:pStyle w:val="Normal"/>
        <w:spacing w:lineRule="atLeast" w:line="200"/>
        <w:jc w:val="center"/>
        <w:rPr>
          <w:i/>
          <w:i/>
          <w:sz w:val="18"/>
          <w:szCs w:val="20"/>
        </w:rPr>
      </w:pPr>
      <w:r>
        <w:rPr>
          <w:i/>
          <w:sz w:val="18"/>
          <w:szCs w:val="20"/>
        </w:rPr>
        <w:t>(адрес местоположения зелёных насаждений)</w:t>
      </w:r>
    </w:p>
    <w:p>
      <w:pPr>
        <w:pStyle w:val="Normal"/>
        <w:spacing w:lineRule="atLeast" w:line="200"/>
        <w:jc w:val="both"/>
        <w:rPr>
          <w:sz w:val="27"/>
          <w:szCs w:val="27"/>
        </w:rPr>
      </w:pPr>
      <w:r>
        <w:rPr>
          <w:sz w:val="27"/>
          <w:szCs w:val="27"/>
        </w:rPr>
        <w:t>Способ уведомления о предоставлении необходимых документов:</w:t>
      </w:r>
    </w:p>
    <w:p>
      <w:pPr>
        <w:pStyle w:val="Normal"/>
        <w:spacing w:lineRule="atLeast" w:line="200"/>
        <w:jc w:val="both"/>
        <w:rPr>
          <w:sz w:val="27"/>
          <w:szCs w:val="27"/>
        </w:rPr>
      </w:pPr>
      <w:r>
        <w:rPr>
          <w:sz w:val="27"/>
          <w:szCs w:val="27"/>
        </w:rPr>
        <w:t>________________________________________________________________________</w:t>
      </w:r>
    </w:p>
    <w:p>
      <w:pPr>
        <w:pStyle w:val="Normal"/>
        <w:spacing w:lineRule="atLeast" w:line="200"/>
        <w:jc w:val="center"/>
        <w:rPr>
          <w:i/>
          <w:i/>
          <w:sz w:val="18"/>
          <w:szCs w:val="20"/>
        </w:rPr>
      </w:pPr>
      <w:r>
        <w:rPr>
          <w:i/>
          <w:sz w:val="18"/>
          <w:szCs w:val="20"/>
        </w:rPr>
        <w:t>(контактный телефон для передачи телефонограммы)</w:t>
      </w:r>
    </w:p>
    <w:p>
      <w:pPr>
        <w:pStyle w:val="Normal"/>
        <w:spacing w:lineRule="atLeast" w:line="200"/>
        <w:jc w:val="both"/>
        <w:rPr>
          <w:sz w:val="27"/>
          <w:szCs w:val="27"/>
        </w:rPr>
      </w:pPr>
      <w:r>
        <w:rPr>
          <w:sz w:val="27"/>
          <w:szCs w:val="27"/>
        </w:rPr>
        <w:t>Акт оценки зелёных насаждений прошу передать:</w:t>
      </w:r>
    </w:p>
    <w:p>
      <w:pPr>
        <w:pStyle w:val="Normal"/>
        <w:spacing w:lineRule="atLeast" w:line="200"/>
        <w:jc w:val="both"/>
        <w:rPr>
          <w:sz w:val="27"/>
          <w:szCs w:val="27"/>
        </w:rPr>
      </w:pPr>
      <w:r>
        <w:rPr>
          <w:sz w:val="27"/>
          <w:szCs w:val="27"/>
        </w:rPr>
        <w:t>(факсимильной связью, непосредственно в уполномоченном органе, электронной почтой (отсканированная копия документов).</w:t>
      </w:r>
    </w:p>
    <w:p>
      <w:pPr>
        <w:pStyle w:val="Normal"/>
        <w:spacing w:lineRule="atLeast" w:line="200"/>
        <w:jc w:val="both"/>
        <w:rPr>
          <w:sz w:val="27"/>
          <w:szCs w:val="27"/>
        </w:rPr>
      </w:pPr>
      <w:r>
        <w:rPr>
          <w:sz w:val="27"/>
          <w:szCs w:val="27"/>
        </w:rPr>
        <w:t>Результат оказания муниципальной услуги прошу передать: почтой (указать</w:t>
      </w:r>
    </w:p>
    <w:p>
      <w:pPr>
        <w:pStyle w:val="Normal"/>
        <w:spacing w:lineRule="atLeast" w:line="200"/>
        <w:jc w:val="both"/>
        <w:rPr>
          <w:sz w:val="27"/>
          <w:szCs w:val="27"/>
        </w:rPr>
      </w:pPr>
      <w:r>
        <w:rPr>
          <w:sz w:val="27"/>
          <w:szCs w:val="27"/>
        </w:rPr>
        <w:t>адрес) или непосредственно в уполномоченном органе.</w:t>
      </w:r>
    </w:p>
    <w:p>
      <w:pPr>
        <w:pStyle w:val="Normal"/>
        <w:spacing w:lineRule="atLeast" w:line="200"/>
        <w:jc w:val="both"/>
        <w:rPr>
          <w:sz w:val="27"/>
          <w:szCs w:val="27"/>
        </w:rPr>
      </w:pPr>
      <w:r>
        <w:rPr>
          <w:sz w:val="27"/>
          <w:szCs w:val="27"/>
        </w:rPr>
        <w:t>Приложения:</w:t>
      </w:r>
    </w:p>
    <w:p>
      <w:pPr>
        <w:pStyle w:val="ListParagraph"/>
        <w:numPr>
          <w:ilvl w:val="0"/>
          <w:numId w:val="1"/>
        </w:numPr>
        <w:spacing w:lineRule="atLeast" w:line="200"/>
        <w:jc w:val="both"/>
        <w:rPr>
          <w:sz w:val="27"/>
          <w:szCs w:val="27"/>
        </w:rPr>
      </w:pPr>
      <w:r>
        <w:rPr>
          <w:sz w:val="27"/>
          <w:szCs w:val="27"/>
        </w:rPr>
        <w:t>_______________________</w:t>
      </w:r>
    </w:p>
    <w:p>
      <w:pPr>
        <w:pStyle w:val="ListParagraph"/>
        <w:numPr>
          <w:ilvl w:val="0"/>
          <w:numId w:val="1"/>
        </w:numPr>
        <w:spacing w:lineRule="atLeast" w:line="200"/>
        <w:jc w:val="both"/>
        <w:rPr>
          <w:sz w:val="27"/>
          <w:szCs w:val="27"/>
        </w:rPr>
      </w:pPr>
      <w:r>
        <w:rPr>
          <w:sz w:val="27"/>
          <w:szCs w:val="27"/>
        </w:rPr>
        <w:t xml:space="preserve">_______________________ </w:t>
      </w:r>
      <w:r>
        <w:rPr>
          <w:i/>
          <w:sz w:val="27"/>
          <w:szCs w:val="27"/>
        </w:rPr>
        <w:t>(и т.д.)</w:t>
      </w:r>
    </w:p>
    <w:p>
      <w:pPr>
        <w:pStyle w:val="Normal"/>
        <w:spacing w:lineRule="atLeast" w:line="200"/>
        <w:jc w:val="both"/>
        <w:rPr>
          <w:sz w:val="28"/>
          <w:szCs w:val="28"/>
        </w:rPr>
      </w:pPr>
      <w:r>
        <w:rPr>
          <w:sz w:val="28"/>
          <w:szCs w:val="28"/>
        </w:rPr>
        <w:t>___________________________________                    ___________________</w:t>
      </w:r>
    </w:p>
    <w:p>
      <w:pPr>
        <w:pStyle w:val="Normal"/>
        <w:spacing w:lineRule="atLeast" w:line="200"/>
        <w:jc w:val="both"/>
        <w:rPr>
          <w:i/>
          <w:i/>
          <w:sz w:val="18"/>
          <w:szCs w:val="20"/>
        </w:rPr>
      </w:pPr>
      <w:r>
        <w:rPr>
          <w:i/>
          <w:sz w:val="18"/>
          <w:szCs w:val="20"/>
        </w:rPr>
        <w:t>(Ф.И.О. (последнее при наличии) должность представителя                                                 (подпись)</w:t>
      </w:r>
    </w:p>
    <w:p>
      <w:pPr>
        <w:pStyle w:val="Normal"/>
        <w:spacing w:lineRule="atLeast" w:line="200"/>
        <w:jc w:val="both"/>
        <w:rPr>
          <w:sz w:val="20"/>
          <w:szCs w:val="20"/>
        </w:rPr>
      </w:pPr>
      <w:r>
        <w:rPr>
          <w:i/>
          <w:sz w:val="18"/>
          <w:szCs w:val="20"/>
        </w:rPr>
        <w:t>юридического лица, индивидуального предпринимателя или гражданина</w:t>
      </w:r>
      <w:r>
        <w:rPr>
          <w:sz w:val="20"/>
          <w:szCs w:val="20"/>
        </w:rPr>
        <w:t>)</w:t>
      </w:r>
    </w:p>
    <w:p>
      <w:pPr>
        <w:pStyle w:val="Normal"/>
        <w:spacing w:lineRule="atLeast" w:line="200"/>
        <w:jc w:val="both"/>
        <w:rPr>
          <w:sz w:val="28"/>
          <w:szCs w:val="28"/>
        </w:rPr>
      </w:pPr>
      <w:r>
        <w:rPr>
          <w:sz w:val="28"/>
          <w:szCs w:val="28"/>
        </w:rPr>
        <w:t>«__» _________________ 20__ г</w:t>
      </w:r>
    </w:p>
    <w:p>
      <w:pPr>
        <w:pStyle w:val="Normal"/>
        <w:spacing w:lineRule="atLeast" w:line="200"/>
        <w:jc w:val="both"/>
        <w:rPr>
          <w:sz w:val="28"/>
          <w:szCs w:val="28"/>
        </w:rPr>
      </w:pPr>
      <w:r>
        <w:rPr>
          <w:sz w:val="28"/>
          <w:szCs w:val="28"/>
        </w:rPr>
        <w:t>(М.П.)</w:t>
      </w:r>
    </w:p>
    <w:p>
      <w:pPr>
        <w:sectPr>
          <w:headerReference w:type="default" r:id="rId3"/>
          <w:type w:val="nextPage"/>
          <w:pgSz w:w="11906" w:h="16838"/>
          <w:pgMar w:left="1620" w:right="566" w:header="720" w:top="1134" w:footer="0" w:bottom="719" w:gutter="0"/>
          <w:pgNumType w:fmt="decimal"/>
          <w:formProt w:val="false"/>
          <w:textDirection w:val="lrTb"/>
          <w:docGrid w:type="default" w:linePitch="240" w:charSpace="4294961151"/>
        </w:sectPr>
        <w:pStyle w:val="Normal"/>
        <w:rPr>
          <w:sz w:val="28"/>
          <w:szCs w:val="28"/>
        </w:rPr>
      </w:pPr>
      <w:r>
        <w:rPr>
          <w:sz w:val="28"/>
          <w:szCs w:val="28"/>
        </w:rPr>
      </w:r>
    </w:p>
    <w:tbl>
      <w:tblPr>
        <w:tblW w:w="9936" w:type="dxa"/>
        <w:jc w:val="left"/>
        <w:tblInd w:w="0" w:type="dxa"/>
        <w:tblBorders/>
        <w:tblCellMar>
          <w:top w:w="0" w:type="dxa"/>
          <w:left w:w="108" w:type="dxa"/>
          <w:bottom w:w="0" w:type="dxa"/>
          <w:right w:w="108" w:type="dxa"/>
        </w:tblCellMar>
        <w:tblLook w:firstRow="1" w:noVBand="1" w:lastRow="0" w:firstColumn="1" w:lastColumn="0" w:noHBand="0" w:val="04a0"/>
      </w:tblPr>
      <w:tblGrid>
        <w:gridCol w:w="4968"/>
        <w:gridCol w:w="4967"/>
      </w:tblGrid>
      <w:tr>
        <w:trPr/>
        <w:tc>
          <w:tcPr>
            <w:tcW w:w="4968" w:type="dxa"/>
            <w:tcBorders/>
            <w:shd w:fill="auto" w:val="clear"/>
          </w:tcPr>
          <w:p>
            <w:pPr>
              <w:pStyle w:val="Normal"/>
              <w:spacing w:lineRule="atLeast" w:line="200"/>
              <w:jc w:val="both"/>
              <w:rPr>
                <w:sz w:val="28"/>
                <w:szCs w:val="28"/>
              </w:rPr>
            </w:pPr>
            <w:r>
              <w:rPr>
                <w:sz w:val="28"/>
                <w:szCs w:val="28"/>
              </w:rPr>
            </w:r>
          </w:p>
        </w:tc>
        <w:tc>
          <w:tcPr>
            <w:tcW w:w="4967" w:type="dxa"/>
            <w:tcBorders/>
            <w:shd w:fill="auto" w:val="clear"/>
          </w:tcPr>
          <w:p>
            <w:pPr>
              <w:pStyle w:val="Normal"/>
              <w:spacing w:lineRule="auto" w:line="360"/>
              <w:jc w:val="center"/>
              <w:rPr>
                <w:b/>
                <w:b/>
                <w:sz w:val="27"/>
                <w:szCs w:val="27"/>
              </w:rPr>
            </w:pPr>
            <w:r>
              <w:rPr>
                <w:b/>
                <w:sz w:val="27"/>
                <w:szCs w:val="27"/>
              </w:rPr>
              <w:t>ПРИЛОЖЕНИЕ № 2</w:t>
            </w:r>
          </w:p>
          <w:p>
            <w:pPr>
              <w:pStyle w:val="Normal"/>
              <w:spacing w:lineRule="atLeast" w:line="200"/>
              <w:jc w:val="center"/>
              <w:rPr>
                <w:sz w:val="28"/>
                <w:szCs w:val="28"/>
              </w:rPr>
            </w:pPr>
            <w:r>
              <w:rPr>
                <w:sz w:val="27"/>
                <w:szCs w:val="27"/>
              </w:rPr>
              <w:t xml:space="preserve">к административному регламенту </w:t>
            </w:r>
          </w:p>
        </w:tc>
      </w:tr>
    </w:tbl>
    <w:p>
      <w:pPr>
        <w:pStyle w:val="Normal"/>
        <w:spacing w:lineRule="atLeast" w:line="200"/>
        <w:jc w:val="right"/>
        <w:rPr>
          <w:sz w:val="28"/>
          <w:szCs w:val="28"/>
        </w:rPr>
      </w:pPr>
      <w:r>
        <w:rPr>
          <w:sz w:val="28"/>
          <w:szCs w:val="28"/>
        </w:rPr>
      </w:r>
    </w:p>
    <w:p>
      <w:pPr>
        <w:pStyle w:val="Normal"/>
        <w:spacing w:lineRule="atLeast" w:line="200"/>
        <w:ind w:left="4820" w:hanging="0"/>
        <w:jc w:val="center"/>
        <w:rPr>
          <w:b/>
          <w:b/>
          <w:sz w:val="27"/>
          <w:szCs w:val="27"/>
        </w:rPr>
      </w:pPr>
      <w:r>
        <w:rPr>
          <w:b/>
          <w:sz w:val="27"/>
          <w:szCs w:val="27"/>
        </w:rPr>
        <w:t xml:space="preserve"> </w:t>
      </w:r>
    </w:p>
    <w:p>
      <w:pPr>
        <w:pStyle w:val="Normal"/>
        <w:spacing w:lineRule="atLeast" w:line="200"/>
        <w:jc w:val="right"/>
        <w:rPr>
          <w:sz w:val="28"/>
          <w:szCs w:val="28"/>
        </w:rPr>
      </w:pPr>
      <w:r>
        <w:rPr>
          <w:sz w:val="28"/>
          <w:szCs w:val="28"/>
        </w:rPr>
      </w:r>
    </w:p>
    <w:tbl>
      <w:tblPr>
        <w:tblW w:w="9936" w:type="dxa"/>
        <w:jc w:val="left"/>
        <w:tblInd w:w="0" w:type="dxa"/>
        <w:tblBorders/>
        <w:tblCellMar>
          <w:top w:w="0" w:type="dxa"/>
          <w:left w:w="113" w:type="dxa"/>
          <w:bottom w:w="0" w:type="dxa"/>
          <w:right w:w="108" w:type="dxa"/>
        </w:tblCellMar>
        <w:tblLook w:firstRow="1" w:noVBand="1" w:lastRow="0" w:firstColumn="1" w:lastColumn="0" w:noHBand="0" w:val="04a0"/>
      </w:tblPr>
      <w:tblGrid>
        <w:gridCol w:w="4920"/>
        <w:gridCol w:w="5015"/>
      </w:tblGrid>
      <w:tr>
        <w:trPr/>
        <w:tc>
          <w:tcPr>
            <w:tcW w:w="4920" w:type="dxa"/>
            <w:tcBorders/>
            <w:shd w:fill="auto" w:val="clear"/>
          </w:tcPr>
          <w:p>
            <w:pPr>
              <w:pStyle w:val="Normal"/>
              <w:spacing w:lineRule="atLeast" w:line="200"/>
              <w:jc w:val="both"/>
              <w:rPr>
                <w:sz w:val="28"/>
                <w:szCs w:val="28"/>
              </w:rPr>
            </w:pPr>
            <w:r>
              <w:rPr>
                <w:sz w:val="28"/>
                <w:szCs w:val="28"/>
              </w:rPr>
            </w:r>
          </w:p>
        </w:tc>
        <w:tc>
          <w:tcPr>
            <w:tcW w:w="5015" w:type="dxa"/>
            <w:tcBorders/>
            <w:shd w:fill="auto" w:val="clear"/>
          </w:tcPr>
          <w:p>
            <w:pPr>
              <w:pStyle w:val="Style24"/>
              <w:jc w:val="center"/>
              <w:rPr>
                <w:rFonts w:ascii="Times New Roman" w:hAnsi="Times New Roman" w:cs="Times New Roman"/>
                <w:sz w:val="27"/>
                <w:szCs w:val="27"/>
              </w:rPr>
            </w:pPr>
            <w:r>
              <w:rPr>
                <w:rStyle w:val="Style15"/>
                <w:rFonts w:cs="Times New Roman" w:ascii="Times New Roman" w:hAnsi="Times New Roman"/>
                <w:bCs/>
                <w:sz w:val="27"/>
                <w:szCs w:val="27"/>
              </w:rPr>
              <w:t>УТВЕРЖДАЮ</w:t>
            </w:r>
          </w:p>
          <w:p>
            <w:pPr>
              <w:pStyle w:val="Normal"/>
              <w:jc w:val="center"/>
              <w:rPr>
                <w:sz w:val="28"/>
                <w:szCs w:val="28"/>
              </w:rPr>
            </w:pPr>
            <w:r>
              <w:rPr>
                <w:sz w:val="28"/>
                <w:szCs w:val="28"/>
              </w:rPr>
            </w:r>
          </w:p>
          <w:p>
            <w:pPr>
              <w:pStyle w:val="Style24"/>
              <w:jc w:val="center"/>
              <w:rPr>
                <w:rFonts w:ascii="Times New Roman" w:hAnsi="Times New Roman" w:cs="Times New Roman"/>
                <w:sz w:val="27"/>
                <w:szCs w:val="27"/>
              </w:rPr>
            </w:pPr>
            <w:r>
              <w:rPr>
                <w:rFonts w:cs="Times New Roman" w:ascii="Times New Roman" w:hAnsi="Times New Roman"/>
                <w:sz w:val="27"/>
                <w:szCs w:val="27"/>
              </w:rPr>
              <w:t xml:space="preserve">Руководитель </w:t>
            </w:r>
          </w:p>
          <w:p>
            <w:pPr>
              <w:pStyle w:val="Normal"/>
              <w:rPr>
                <w:lang w:eastAsia="ru-RU"/>
              </w:rPr>
            </w:pPr>
            <w:r>
              <w:rPr>
                <w:lang w:eastAsia="ru-RU"/>
              </w:rPr>
              <w:t>________________________________________</w:t>
            </w:r>
          </w:p>
          <w:p>
            <w:pPr>
              <w:pStyle w:val="Normal"/>
              <w:jc w:val="center"/>
              <w:rPr>
                <w:i/>
                <w:i/>
                <w:sz w:val="18"/>
                <w:szCs w:val="20"/>
                <w:lang w:eastAsia="ru-RU"/>
              </w:rPr>
            </w:pPr>
            <w:r>
              <w:rPr>
                <w:i/>
                <w:sz w:val="18"/>
                <w:szCs w:val="20"/>
                <w:lang w:eastAsia="ru-RU"/>
              </w:rPr>
              <w:t xml:space="preserve"> </w:t>
            </w:r>
            <w:r>
              <w:rPr>
                <w:i/>
                <w:sz w:val="18"/>
                <w:szCs w:val="20"/>
                <w:lang w:eastAsia="ru-RU"/>
              </w:rPr>
              <w:t>(уполномоченный орган)</w:t>
            </w:r>
          </w:p>
          <w:p>
            <w:pPr>
              <w:pStyle w:val="Normal"/>
              <w:spacing w:lineRule="atLeast" w:line="200"/>
              <w:jc w:val="center"/>
              <w:rPr>
                <w:sz w:val="28"/>
                <w:szCs w:val="28"/>
              </w:rPr>
            </w:pPr>
            <w:r>
              <w:rPr>
                <w:sz w:val="28"/>
                <w:szCs w:val="28"/>
              </w:rPr>
              <w:t>__________________________________</w:t>
            </w:r>
          </w:p>
          <w:p>
            <w:pPr>
              <w:pStyle w:val="Normal"/>
              <w:spacing w:lineRule="atLeast" w:line="200"/>
              <w:jc w:val="center"/>
              <w:rPr>
                <w:i/>
                <w:i/>
                <w:sz w:val="20"/>
                <w:szCs w:val="20"/>
              </w:rPr>
            </w:pPr>
            <w:r>
              <w:rPr>
                <w:i/>
                <w:sz w:val="18"/>
                <w:szCs w:val="20"/>
              </w:rPr>
              <w:t>(ФИО руководителя)</w:t>
            </w:r>
          </w:p>
        </w:tc>
      </w:tr>
    </w:tbl>
    <w:p>
      <w:pPr>
        <w:pStyle w:val="Normal"/>
        <w:spacing w:lineRule="atLeast" w:line="200"/>
        <w:jc w:val="both"/>
        <w:rPr>
          <w:sz w:val="28"/>
          <w:szCs w:val="28"/>
        </w:rPr>
      </w:pPr>
      <w:r>
        <w:rPr>
          <w:sz w:val="28"/>
          <w:szCs w:val="28"/>
        </w:rPr>
      </w:r>
    </w:p>
    <w:p>
      <w:pPr>
        <w:pStyle w:val="Normal"/>
        <w:spacing w:lineRule="atLeast" w:line="200"/>
        <w:jc w:val="center"/>
        <w:rPr>
          <w:b/>
          <w:b/>
          <w:sz w:val="27"/>
          <w:szCs w:val="27"/>
        </w:rPr>
      </w:pPr>
      <w:r>
        <w:rPr>
          <w:b/>
          <w:sz w:val="27"/>
          <w:szCs w:val="27"/>
        </w:rPr>
        <w:t>АКТ</w:t>
      </w:r>
    </w:p>
    <w:p>
      <w:pPr>
        <w:pStyle w:val="Normal"/>
        <w:spacing w:lineRule="atLeast" w:line="200"/>
        <w:jc w:val="center"/>
        <w:rPr>
          <w:b/>
          <w:b/>
          <w:sz w:val="27"/>
          <w:szCs w:val="27"/>
        </w:rPr>
      </w:pPr>
      <w:r>
        <w:rPr>
          <w:b/>
          <w:sz w:val="27"/>
          <w:szCs w:val="27"/>
        </w:rPr>
        <w:t xml:space="preserve">оценки состояния зелёных насаждений на территории </w:t>
      </w:r>
    </w:p>
    <w:p>
      <w:pPr>
        <w:pStyle w:val="Normal"/>
        <w:spacing w:lineRule="atLeast" w:line="200"/>
        <w:jc w:val="center"/>
        <w:rPr>
          <w:b/>
          <w:b/>
          <w:sz w:val="27"/>
          <w:szCs w:val="27"/>
        </w:rPr>
      </w:pPr>
      <w:r>
        <w:rPr>
          <w:b/>
          <w:sz w:val="27"/>
          <w:szCs w:val="27"/>
        </w:rPr>
        <w:t>__________________________________________________________________</w:t>
      </w:r>
    </w:p>
    <w:p>
      <w:pPr>
        <w:pStyle w:val="Normal"/>
        <w:spacing w:lineRule="atLeast" w:line="200"/>
        <w:jc w:val="center"/>
        <w:rPr>
          <w:i/>
          <w:i/>
          <w:sz w:val="18"/>
          <w:szCs w:val="20"/>
        </w:rPr>
      </w:pPr>
      <w:r>
        <w:rPr>
          <w:b/>
          <w:i/>
          <w:sz w:val="18"/>
          <w:szCs w:val="20"/>
        </w:rPr>
        <w:t>(наименование муниципального образования)</w:t>
      </w:r>
    </w:p>
    <w:p>
      <w:pPr>
        <w:pStyle w:val="Normal"/>
        <w:spacing w:lineRule="atLeast" w:line="200"/>
        <w:jc w:val="center"/>
        <w:rPr>
          <w:sz w:val="28"/>
          <w:szCs w:val="28"/>
        </w:rPr>
      </w:pPr>
      <w:r>
        <w:rPr>
          <w:sz w:val="28"/>
          <w:szCs w:val="28"/>
        </w:rPr>
      </w:r>
    </w:p>
    <w:p>
      <w:pPr>
        <w:pStyle w:val="Normal"/>
        <w:spacing w:lineRule="atLeast" w:line="200"/>
        <w:ind w:firstLine="709"/>
        <w:jc w:val="both"/>
        <w:rPr>
          <w:sz w:val="27"/>
          <w:szCs w:val="27"/>
        </w:rPr>
      </w:pPr>
      <w:r>
        <w:rPr>
          <w:sz w:val="27"/>
          <w:szCs w:val="27"/>
        </w:rPr>
        <w:t>Настоящий акт составлен:</w:t>
      </w:r>
    </w:p>
    <w:p>
      <w:pPr>
        <w:pStyle w:val="Normal"/>
        <w:spacing w:lineRule="atLeast" w:line="200"/>
        <w:ind w:firstLine="709"/>
        <w:jc w:val="both"/>
        <w:rPr>
          <w:sz w:val="27"/>
          <w:szCs w:val="27"/>
        </w:rPr>
      </w:pPr>
      <w:r>
        <w:rPr>
          <w:sz w:val="27"/>
          <w:szCs w:val="27"/>
        </w:rPr>
        <w:t>__________________________________________________________________</w:t>
      </w:r>
    </w:p>
    <w:p>
      <w:pPr>
        <w:pStyle w:val="Normal"/>
        <w:spacing w:lineRule="atLeast" w:line="200"/>
        <w:ind w:firstLine="709"/>
        <w:jc w:val="both"/>
        <w:rPr>
          <w:i/>
          <w:i/>
          <w:sz w:val="18"/>
          <w:szCs w:val="27"/>
        </w:rPr>
      </w:pPr>
      <w:r>
        <w:rPr>
          <w:i/>
          <w:sz w:val="18"/>
          <w:szCs w:val="27"/>
        </w:rPr>
        <w:t>(Перечисляются фамилия, имя, отчество (при наличии) представителей структурных подразделений, организаций, принимающих участие в оценке состояния зелёных насаждений)</w:t>
      </w:r>
    </w:p>
    <w:p>
      <w:pPr>
        <w:pStyle w:val="Normal"/>
        <w:spacing w:lineRule="atLeast" w:line="200"/>
        <w:jc w:val="both"/>
        <w:rPr>
          <w:sz w:val="28"/>
          <w:szCs w:val="28"/>
        </w:rPr>
      </w:pPr>
      <w:r>
        <w:rPr>
          <w:sz w:val="27"/>
          <w:szCs w:val="27"/>
        </w:rPr>
        <w:t>Заявитель _________________________________________________________</w:t>
      </w:r>
    </w:p>
    <w:p>
      <w:pPr>
        <w:pStyle w:val="Normal"/>
        <w:spacing w:lineRule="atLeast" w:line="200"/>
        <w:jc w:val="both"/>
        <w:rPr>
          <w:i/>
          <w:i/>
          <w:szCs w:val="28"/>
        </w:rPr>
      </w:pPr>
      <w:r>
        <w:rPr>
          <w:i/>
          <w:sz w:val="18"/>
          <w:szCs w:val="28"/>
        </w:rPr>
        <w:t>(должность, Ф.И.О.)</w:t>
      </w:r>
    </w:p>
    <w:p>
      <w:pPr>
        <w:pStyle w:val="Normal"/>
        <w:spacing w:lineRule="atLeast" w:line="200"/>
        <w:jc w:val="both"/>
        <w:rPr>
          <w:sz w:val="28"/>
          <w:szCs w:val="28"/>
        </w:rPr>
      </w:pPr>
      <w:r>
        <w:rPr>
          <w:sz w:val="28"/>
          <w:szCs w:val="28"/>
        </w:rPr>
      </w:r>
    </w:p>
    <w:p>
      <w:pPr>
        <w:pStyle w:val="Normal"/>
        <w:spacing w:lineRule="atLeast" w:line="200"/>
        <w:jc w:val="both"/>
        <w:rPr>
          <w:sz w:val="27"/>
          <w:szCs w:val="27"/>
        </w:rPr>
      </w:pPr>
      <w:r>
        <w:rPr>
          <w:sz w:val="27"/>
          <w:szCs w:val="27"/>
        </w:rPr>
        <w:t>Основание для сноса (пересадки), обрезки:___________________________________</w:t>
      </w:r>
    </w:p>
    <w:p>
      <w:pPr>
        <w:pStyle w:val="Normal"/>
        <w:spacing w:lineRule="atLeast" w:line="200"/>
        <w:ind w:firstLine="709"/>
        <w:jc w:val="both"/>
        <w:rPr>
          <w:sz w:val="28"/>
          <w:szCs w:val="28"/>
        </w:rPr>
      </w:pPr>
      <w:r>
        <w:rPr>
          <w:sz w:val="28"/>
          <w:szCs w:val="28"/>
        </w:rPr>
      </w:r>
    </w:p>
    <w:p>
      <w:pPr>
        <w:pStyle w:val="Normal"/>
        <w:spacing w:lineRule="atLeast" w:line="200"/>
        <w:jc w:val="both"/>
        <w:rPr>
          <w:sz w:val="27"/>
          <w:szCs w:val="27"/>
        </w:rPr>
      </w:pPr>
      <w:r>
        <w:rPr>
          <w:sz w:val="27"/>
          <w:szCs w:val="27"/>
        </w:rPr>
        <w:t>Состояние насаждений и виды работ (снос, обрезка, пересадка):</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812"/>
        <w:gridCol w:w="1673"/>
        <w:gridCol w:w="1337"/>
        <w:gridCol w:w="743"/>
        <w:gridCol w:w="883"/>
        <w:gridCol w:w="1296"/>
        <w:gridCol w:w="791"/>
        <w:gridCol w:w="979"/>
        <w:gridCol w:w="1205"/>
      </w:tblGrid>
      <w:tr>
        <w:trPr/>
        <w:tc>
          <w:tcPr>
            <w:tcW w:w="8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 xml:space="preserve">№ </w:t>
            </w:r>
          </w:p>
          <w:p>
            <w:pPr>
              <w:pStyle w:val="Normal"/>
              <w:spacing w:lineRule="atLeast" w:line="200"/>
              <w:jc w:val="center"/>
              <w:rPr/>
            </w:pPr>
            <w:r>
              <w:rPr/>
              <w:t>п/п</w:t>
            </w:r>
          </w:p>
        </w:tc>
        <w:tc>
          <w:tcPr>
            <w:tcW w:w="167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Наименование зелёных насаждений: дерево (вид), кустарник (вид), газон</w:t>
            </w:r>
          </w:p>
        </w:tc>
        <w:tc>
          <w:tcPr>
            <w:tcW w:w="13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Диаметр дерева (см), кустарника (погонных метров), газона (кв.м)</w:t>
            </w:r>
          </w:p>
        </w:tc>
        <w:tc>
          <w:tcPr>
            <w:tcW w:w="589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Количество зелёных насаждений, шт. или погонных метров или кв.м.</w:t>
            </w:r>
          </w:p>
        </w:tc>
      </w:tr>
      <w:tr>
        <w:trPr/>
        <w:tc>
          <w:tcPr>
            <w:tcW w:w="8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6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3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4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rPr/>
            </w:pPr>
            <w:r>
              <w:rPr/>
              <w:t>всего</w:t>
            </w:r>
          </w:p>
        </w:tc>
        <w:tc>
          <w:tcPr>
            <w:tcW w:w="29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снос</w:t>
            </w:r>
          </w:p>
        </w:tc>
        <w:tc>
          <w:tcPr>
            <w:tcW w:w="9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обрезка</w:t>
            </w:r>
          </w:p>
        </w:tc>
        <w:tc>
          <w:tcPr>
            <w:tcW w:w="120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пересадка</w:t>
            </w:r>
          </w:p>
        </w:tc>
      </w:tr>
      <w:tr>
        <w:trPr/>
        <w:tc>
          <w:tcPr>
            <w:tcW w:w="8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67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3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74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живых</w:t>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аварийных</w:t>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сухих</w:t>
            </w:r>
          </w:p>
        </w:tc>
        <w:tc>
          <w:tcPr>
            <w:tcW w:w="9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c>
          <w:tcPr>
            <w:tcW w:w="120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pPr>
            <w:r>
              <w:rPr/>
            </w:r>
          </w:p>
        </w:tc>
      </w:tr>
      <w:tr>
        <w:trPr/>
        <w:tc>
          <w:tcPr>
            <w:tcW w:w="9719"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Адрес, место</w:t>
            </w:r>
          </w:p>
        </w:tc>
      </w:tr>
      <w:tr>
        <w:trPr/>
        <w:tc>
          <w:tcPr>
            <w:tcW w:w="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r>
      <w:tr>
        <w:trPr/>
        <w:tc>
          <w:tcPr>
            <w:tcW w:w="8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t>Итого</w:t>
            </w:r>
          </w:p>
        </w:tc>
        <w:tc>
          <w:tcPr>
            <w:tcW w:w="16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7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7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c>
          <w:tcPr>
            <w:tcW w:w="12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pPr>
            <w:r>
              <w:rPr/>
            </w:r>
          </w:p>
        </w:tc>
      </w:tr>
    </w:tbl>
    <w:p>
      <w:pPr>
        <w:pStyle w:val="Normal"/>
        <w:spacing w:lineRule="atLeast" w:line="200"/>
        <w:jc w:val="both"/>
        <w:rPr>
          <w:sz w:val="27"/>
          <w:szCs w:val="27"/>
        </w:rPr>
      </w:pPr>
      <w:r>
        <w:rPr>
          <w:sz w:val="27"/>
          <w:szCs w:val="27"/>
        </w:rPr>
        <w:t>Всего подлежит:</w:t>
      </w:r>
    </w:p>
    <w:p>
      <w:pPr>
        <w:pStyle w:val="Normal"/>
        <w:spacing w:lineRule="atLeast" w:line="200"/>
        <w:jc w:val="both"/>
        <w:rPr>
          <w:sz w:val="27"/>
          <w:szCs w:val="27"/>
        </w:rPr>
      </w:pPr>
      <w:r>
        <w:rPr>
          <w:sz w:val="27"/>
          <w:szCs w:val="27"/>
        </w:rPr>
        <w:t xml:space="preserve">сносу _______________ шт. деревьев; погонных метров кустарников; </w:t>
      </w:r>
    </w:p>
    <w:p>
      <w:pPr>
        <w:pStyle w:val="Normal"/>
        <w:spacing w:lineRule="atLeast" w:line="200"/>
        <w:jc w:val="both"/>
        <w:rPr>
          <w:sz w:val="27"/>
          <w:szCs w:val="27"/>
        </w:rPr>
      </w:pPr>
      <w:r>
        <w:rPr>
          <w:sz w:val="27"/>
          <w:szCs w:val="27"/>
        </w:rPr>
        <w:t>обрезке _______________ шт. деревьев/ погонных метров кустарников;</w:t>
      </w:r>
    </w:p>
    <w:p>
      <w:pPr>
        <w:pStyle w:val="Normal"/>
        <w:spacing w:lineRule="atLeast" w:line="200"/>
        <w:jc w:val="both"/>
        <w:rPr>
          <w:sz w:val="27"/>
          <w:szCs w:val="27"/>
        </w:rPr>
      </w:pPr>
      <w:r>
        <w:rPr>
          <w:sz w:val="27"/>
          <w:szCs w:val="27"/>
        </w:rPr>
        <w:t>пересадке ______________ шт. деревьев/ погонных метров кустарников;</w:t>
      </w:r>
    </w:p>
    <w:p>
      <w:pPr>
        <w:pStyle w:val="Normal"/>
        <w:spacing w:lineRule="atLeast" w:line="200"/>
        <w:jc w:val="both"/>
        <w:rPr>
          <w:sz w:val="27"/>
          <w:szCs w:val="27"/>
        </w:rPr>
      </w:pPr>
      <w:r>
        <w:rPr>
          <w:sz w:val="27"/>
          <w:szCs w:val="27"/>
        </w:rPr>
        <w:t>Произвести компенсационные посадки с уходными работами _________________________________________________________________</w:t>
      </w:r>
    </w:p>
    <w:p>
      <w:pPr>
        <w:pStyle w:val="Normal"/>
        <w:spacing w:lineRule="atLeast" w:line="200"/>
        <w:jc w:val="center"/>
        <w:rPr>
          <w:i/>
          <w:i/>
          <w:sz w:val="20"/>
          <w:szCs w:val="28"/>
        </w:rPr>
      </w:pPr>
      <w:r>
        <w:rPr>
          <w:i/>
          <w:sz w:val="18"/>
          <w:szCs w:val="28"/>
        </w:rPr>
        <w:t>(указывается количество, вид компенсационных насаждений, адрес расположения)</w:t>
      </w:r>
    </w:p>
    <w:p>
      <w:pPr>
        <w:pStyle w:val="Normal"/>
        <w:spacing w:lineRule="atLeast" w:line="200"/>
        <w:jc w:val="both"/>
        <w:rPr>
          <w:sz w:val="27"/>
          <w:szCs w:val="27"/>
        </w:rPr>
      </w:pPr>
      <w:r>
        <w:rPr>
          <w:sz w:val="27"/>
          <w:szCs w:val="27"/>
        </w:rPr>
        <w:t>Подпись составителей акта:</w:t>
      </w:r>
    </w:p>
    <w:p>
      <w:pPr>
        <w:pStyle w:val="Normal"/>
        <w:spacing w:lineRule="atLeast" w:line="200"/>
        <w:jc w:val="both"/>
        <w:rPr>
          <w:sz w:val="27"/>
          <w:szCs w:val="27"/>
        </w:rPr>
      </w:pPr>
      <w:r>
        <w:rPr>
          <w:sz w:val="27"/>
          <w:szCs w:val="27"/>
        </w:rPr>
        <w:t>___________________________________________________________________</w:t>
      </w:r>
    </w:p>
    <w:p>
      <w:pPr>
        <w:pStyle w:val="Normal"/>
        <w:spacing w:lineRule="atLeast" w:line="200"/>
        <w:jc w:val="both"/>
        <w:rPr>
          <w:sz w:val="27"/>
          <w:szCs w:val="27"/>
        </w:rPr>
      </w:pPr>
      <w:r>
        <w:rPr>
          <w:sz w:val="27"/>
          <w:szCs w:val="27"/>
        </w:rPr>
      </w:r>
    </w:p>
    <w:p>
      <w:pPr>
        <w:pStyle w:val="Normal"/>
        <w:spacing w:lineRule="atLeast" w:line="200"/>
        <w:jc w:val="both"/>
        <w:rPr>
          <w:sz w:val="27"/>
          <w:szCs w:val="27"/>
        </w:rPr>
      </w:pPr>
      <w:r>
        <w:rPr>
          <w:sz w:val="27"/>
          <w:szCs w:val="27"/>
        </w:rPr>
        <w:t>Заявитель ___________________________________________________________</w:t>
      </w:r>
    </w:p>
    <w:p>
      <w:pPr>
        <w:pStyle w:val="Normal"/>
        <w:spacing w:lineRule="atLeast" w:line="200"/>
        <w:jc w:val="center"/>
        <w:rPr>
          <w:sz w:val="20"/>
          <w:szCs w:val="28"/>
        </w:rPr>
      </w:pPr>
      <w:r>
        <w:rPr>
          <w:i/>
          <w:sz w:val="18"/>
          <w:szCs w:val="28"/>
        </w:rPr>
        <w:t>(Ф.И.О., подпись)</w:t>
      </w:r>
    </w:p>
    <w:p>
      <w:pPr>
        <w:sectPr>
          <w:headerReference w:type="default" r:id="rId4"/>
          <w:type w:val="nextPage"/>
          <w:pgSz w:w="11906" w:h="16838"/>
          <w:pgMar w:left="1620" w:right="566" w:header="720" w:top="1134" w:footer="0" w:bottom="719" w:gutter="0"/>
          <w:pgNumType w:fmt="decimal"/>
          <w:formProt w:val="false"/>
          <w:textDirection w:val="lrTb"/>
          <w:docGrid w:type="default" w:linePitch="240" w:charSpace="4294961151"/>
        </w:sectPr>
        <w:pStyle w:val="Normal"/>
        <w:rPr>
          <w:sz w:val="20"/>
          <w:szCs w:val="28"/>
        </w:rPr>
      </w:pPr>
      <w:r>
        <w:rPr>
          <w:sz w:val="20"/>
          <w:szCs w:val="28"/>
        </w:rPr>
      </w:r>
    </w:p>
    <w:tbl>
      <w:tblPr>
        <w:tblW w:w="9936" w:type="dxa"/>
        <w:jc w:val="left"/>
        <w:tblInd w:w="0" w:type="dxa"/>
        <w:tblBorders/>
        <w:tblCellMar>
          <w:top w:w="0" w:type="dxa"/>
          <w:left w:w="108" w:type="dxa"/>
          <w:bottom w:w="0" w:type="dxa"/>
          <w:right w:w="108" w:type="dxa"/>
        </w:tblCellMar>
        <w:tblLook w:firstRow="1" w:noVBand="1" w:lastRow="0" w:firstColumn="1" w:lastColumn="0" w:noHBand="0" w:val="04a0"/>
      </w:tblPr>
      <w:tblGrid>
        <w:gridCol w:w="4968"/>
        <w:gridCol w:w="4967"/>
      </w:tblGrid>
      <w:tr>
        <w:trPr/>
        <w:tc>
          <w:tcPr>
            <w:tcW w:w="4968" w:type="dxa"/>
            <w:tcBorders/>
            <w:shd w:fill="auto" w:val="clear"/>
          </w:tcPr>
          <w:p>
            <w:pPr>
              <w:pStyle w:val="Normal"/>
              <w:spacing w:lineRule="atLeast" w:line="200"/>
              <w:jc w:val="both"/>
              <w:rPr>
                <w:sz w:val="28"/>
                <w:szCs w:val="28"/>
              </w:rPr>
            </w:pPr>
            <w:r>
              <w:rPr>
                <w:sz w:val="28"/>
                <w:szCs w:val="28"/>
              </w:rPr>
            </w:r>
          </w:p>
        </w:tc>
        <w:tc>
          <w:tcPr>
            <w:tcW w:w="4967" w:type="dxa"/>
            <w:tcBorders/>
            <w:shd w:fill="auto" w:val="clear"/>
          </w:tcPr>
          <w:p>
            <w:pPr>
              <w:pStyle w:val="Normal"/>
              <w:spacing w:lineRule="auto" w:line="360"/>
              <w:jc w:val="center"/>
              <w:rPr>
                <w:b/>
                <w:b/>
                <w:sz w:val="27"/>
                <w:szCs w:val="27"/>
              </w:rPr>
            </w:pPr>
            <w:r>
              <w:rPr>
                <w:b/>
                <w:sz w:val="27"/>
                <w:szCs w:val="27"/>
              </w:rPr>
              <w:t>ПРИЛОЖЕНИЕ № 3</w:t>
            </w:r>
          </w:p>
          <w:p>
            <w:pPr>
              <w:pStyle w:val="Normal"/>
              <w:spacing w:lineRule="atLeast" w:line="200"/>
              <w:jc w:val="center"/>
              <w:rPr>
                <w:sz w:val="28"/>
                <w:szCs w:val="28"/>
              </w:rPr>
            </w:pPr>
            <w:r>
              <w:rPr>
                <w:sz w:val="27"/>
                <w:szCs w:val="27"/>
              </w:rPr>
              <w:t xml:space="preserve">к административному регламенту </w:t>
            </w:r>
          </w:p>
          <w:p>
            <w:pPr>
              <w:pStyle w:val="Normal"/>
              <w:spacing w:lineRule="atLeast" w:line="200"/>
              <w:jc w:val="center"/>
              <w:rPr>
                <w:sz w:val="28"/>
                <w:szCs w:val="28"/>
              </w:rPr>
            </w:pPr>
            <w:r>
              <w:rPr>
                <w:sz w:val="28"/>
                <w:szCs w:val="28"/>
              </w:rPr>
            </w:r>
          </w:p>
          <w:p>
            <w:pPr>
              <w:pStyle w:val="Normal"/>
              <w:spacing w:lineRule="atLeast" w:line="200"/>
              <w:jc w:val="center"/>
              <w:rPr>
                <w:sz w:val="28"/>
                <w:szCs w:val="28"/>
              </w:rPr>
            </w:pPr>
            <w:r>
              <w:rPr>
                <w:sz w:val="28"/>
                <w:szCs w:val="28"/>
              </w:rPr>
            </w:r>
          </w:p>
        </w:tc>
      </w:tr>
    </w:tbl>
    <w:p>
      <w:pPr>
        <w:pStyle w:val="Normal"/>
        <w:spacing w:lineRule="atLeast" w:line="200"/>
        <w:jc w:val="center"/>
        <w:rPr>
          <w:b/>
          <w:b/>
          <w:sz w:val="28"/>
          <w:szCs w:val="28"/>
        </w:rPr>
      </w:pPr>
      <w:r>
        <w:rPr>
          <w:b/>
          <w:sz w:val="28"/>
          <w:szCs w:val="28"/>
        </w:rPr>
        <w:t>_________________________________________________________________</w:t>
      </w:r>
    </w:p>
    <w:p>
      <w:pPr>
        <w:pStyle w:val="Normal"/>
        <w:jc w:val="center"/>
        <w:rPr>
          <w:b/>
          <w:b/>
          <w:i/>
          <w:i/>
          <w:sz w:val="28"/>
          <w:szCs w:val="28"/>
        </w:rPr>
      </w:pPr>
      <w:r>
        <w:rPr>
          <w:b/>
          <w:i/>
          <w:sz w:val="20"/>
          <w:szCs w:val="20"/>
        </w:rPr>
        <w:t>(администрация муниципального образования Ульяновской области)</w:t>
      </w:r>
    </w:p>
    <w:p>
      <w:pPr>
        <w:pStyle w:val="Normal"/>
        <w:spacing w:lineRule="atLeast" w:line="200"/>
        <w:jc w:val="center"/>
        <w:rPr>
          <w:b/>
          <w:b/>
          <w:sz w:val="28"/>
          <w:szCs w:val="28"/>
        </w:rPr>
      </w:pPr>
      <w:r>
        <w:rPr>
          <w:b/>
          <w:sz w:val="28"/>
          <w:szCs w:val="28"/>
        </w:rPr>
        <w:t>____________________________________________________________</w:t>
      </w:r>
    </w:p>
    <w:p>
      <w:pPr>
        <w:pStyle w:val="Normal"/>
        <w:spacing w:lineRule="atLeast" w:line="200"/>
        <w:jc w:val="center"/>
        <w:rPr>
          <w:i/>
          <w:i/>
          <w:sz w:val="20"/>
          <w:szCs w:val="20"/>
        </w:rPr>
      </w:pPr>
      <w:r>
        <w:rPr>
          <w:b/>
          <w:i/>
          <w:sz w:val="20"/>
          <w:szCs w:val="20"/>
        </w:rPr>
        <w:t>(Адрес администрации муниципального образования Ульяновской области)</w:t>
      </w:r>
    </w:p>
    <w:p>
      <w:pPr>
        <w:pStyle w:val="Normal"/>
        <w:spacing w:lineRule="atLeast" w:line="200"/>
        <w:jc w:val="center"/>
        <w:rPr>
          <w:b/>
          <w:b/>
          <w:sz w:val="27"/>
          <w:szCs w:val="27"/>
        </w:rPr>
      </w:pPr>
      <w:r>
        <w:rPr>
          <w:b/>
          <w:sz w:val="27"/>
          <w:szCs w:val="27"/>
        </w:rPr>
        <w:t>_______________________________________________________________</w:t>
      </w:r>
    </w:p>
    <w:p>
      <w:pPr>
        <w:pStyle w:val="Normal"/>
        <w:spacing w:lineRule="atLeast" w:line="200"/>
        <w:jc w:val="center"/>
        <w:rPr>
          <w:b/>
          <w:b/>
          <w:i/>
          <w:i/>
          <w:sz w:val="20"/>
          <w:szCs w:val="27"/>
        </w:rPr>
      </w:pPr>
      <w:r>
        <w:rPr>
          <w:b/>
          <w:i/>
          <w:sz w:val="20"/>
          <w:szCs w:val="27"/>
        </w:rPr>
        <w:t>(указывается необходимое наименование документа – порубочный билет/разрешение на пересадку деревьев и кустарников/ порубочный билет и разрешение на пересадку деревьев и кустарников)</w:t>
      </w:r>
    </w:p>
    <w:p>
      <w:pPr>
        <w:pStyle w:val="Normal"/>
        <w:spacing w:lineRule="atLeast" w:line="200"/>
        <w:jc w:val="center"/>
        <w:rPr>
          <w:b/>
          <w:b/>
          <w:sz w:val="27"/>
          <w:szCs w:val="27"/>
        </w:rPr>
      </w:pPr>
      <w:r>
        <w:rPr>
          <w:b/>
          <w:sz w:val="27"/>
          <w:szCs w:val="27"/>
        </w:rPr>
      </w:r>
    </w:p>
    <w:p>
      <w:pPr>
        <w:pStyle w:val="Normal"/>
        <w:spacing w:lineRule="atLeast" w:line="200"/>
        <w:jc w:val="both"/>
        <w:rPr>
          <w:sz w:val="27"/>
          <w:szCs w:val="27"/>
        </w:rPr>
      </w:pPr>
      <w:r>
        <w:rPr>
          <w:sz w:val="27"/>
          <w:szCs w:val="27"/>
        </w:rPr>
        <w:t>«__» __________ 201_ г.                                                         № _____________</w:t>
      </w:r>
    </w:p>
    <w:p>
      <w:pPr>
        <w:pStyle w:val="Normal"/>
        <w:spacing w:lineRule="atLeast" w:line="200"/>
        <w:jc w:val="both"/>
        <w:rPr>
          <w:sz w:val="27"/>
          <w:szCs w:val="27"/>
        </w:rPr>
      </w:pPr>
      <w:r>
        <w:rPr>
          <w:sz w:val="27"/>
          <w:szCs w:val="27"/>
        </w:rPr>
      </w:r>
    </w:p>
    <w:p>
      <w:pPr>
        <w:pStyle w:val="Normal"/>
        <w:spacing w:lineRule="atLeast" w:line="200"/>
        <w:ind w:firstLine="709"/>
        <w:jc w:val="both"/>
        <w:rPr>
          <w:sz w:val="28"/>
          <w:szCs w:val="28"/>
        </w:rPr>
      </w:pPr>
      <w:r>
        <w:rPr>
          <w:sz w:val="27"/>
          <w:szCs w:val="27"/>
        </w:rPr>
        <w:t>Выдан____________________________________________________________</w:t>
      </w:r>
    </w:p>
    <w:p>
      <w:pPr>
        <w:pStyle w:val="Normal"/>
        <w:spacing w:lineRule="atLeast" w:line="200"/>
        <w:jc w:val="center"/>
        <w:rPr>
          <w:i/>
          <w:i/>
          <w:sz w:val="18"/>
          <w:szCs w:val="28"/>
        </w:rPr>
      </w:pPr>
      <w:r>
        <w:rPr>
          <w:i/>
          <w:sz w:val="18"/>
          <w:szCs w:val="28"/>
        </w:rPr>
        <w:t>(Должность, ФИО наименование и адрес организации лица, получившего разрешение, адрес)</w:t>
      </w:r>
    </w:p>
    <w:p>
      <w:pPr>
        <w:pStyle w:val="Normal"/>
        <w:spacing w:lineRule="atLeast" w:line="200"/>
        <w:jc w:val="both"/>
        <w:rPr>
          <w:sz w:val="27"/>
          <w:szCs w:val="27"/>
        </w:rPr>
      </w:pPr>
      <w:r>
        <w:rPr>
          <w:sz w:val="27"/>
          <w:szCs w:val="27"/>
        </w:rPr>
        <w:t xml:space="preserve">в соответствии с ________________________________________________________, </w:t>
      </w:r>
    </w:p>
    <w:p>
      <w:pPr>
        <w:pStyle w:val="Normal"/>
        <w:spacing w:lineRule="atLeast" w:line="200"/>
        <w:jc w:val="center"/>
        <w:rPr>
          <w:i/>
          <w:i/>
          <w:sz w:val="20"/>
          <w:szCs w:val="28"/>
        </w:rPr>
      </w:pPr>
      <w:r>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pPr>
        <w:pStyle w:val="Normal"/>
        <w:spacing w:lineRule="atLeast" w:line="200"/>
        <w:jc w:val="both"/>
        <w:rPr>
          <w:sz w:val="28"/>
          <w:szCs w:val="28"/>
        </w:rPr>
      </w:pPr>
      <w:r>
        <w:rPr>
          <w:sz w:val="27"/>
          <w:szCs w:val="27"/>
        </w:rPr>
        <w:t xml:space="preserve">на основании акта от «___» ______________ 201__ г. № _____________ на производство </w:t>
      </w:r>
      <w:r>
        <w:rPr>
          <w:sz w:val="28"/>
          <w:szCs w:val="28"/>
        </w:rPr>
        <w:t>_____________________________________________________________________</w:t>
      </w:r>
    </w:p>
    <w:p>
      <w:pPr>
        <w:pStyle w:val="Normal"/>
        <w:spacing w:lineRule="atLeast" w:line="200"/>
        <w:jc w:val="center"/>
        <w:rPr>
          <w:i/>
          <w:i/>
          <w:sz w:val="18"/>
          <w:szCs w:val="18"/>
        </w:rPr>
      </w:pPr>
      <w:r>
        <w:rPr>
          <w:i/>
          <w:sz w:val="18"/>
          <w:szCs w:val="18"/>
        </w:rPr>
        <w:t>(указывается вид работ (снос, обрезка, пересадка) в том числе, высота обрезки, адрес их расположения, количество насаждений по каждому виду работ)</w:t>
      </w:r>
    </w:p>
    <w:p>
      <w:pPr>
        <w:pStyle w:val="Normal"/>
        <w:spacing w:lineRule="atLeast" w:line="200"/>
        <w:ind w:firstLine="709"/>
        <w:jc w:val="both"/>
        <w:rPr>
          <w:sz w:val="27"/>
          <w:szCs w:val="27"/>
        </w:rPr>
      </w:pPr>
      <w:r>
        <w:rPr>
          <w:sz w:val="27"/>
          <w:szCs w:val="27"/>
        </w:rPr>
        <w:t>Работы произвести в соответствии с___________________________________, ________________________________________________________________________</w:t>
      </w:r>
    </w:p>
    <w:p>
      <w:pPr>
        <w:pStyle w:val="Normal"/>
        <w:spacing w:lineRule="atLeast" w:line="200"/>
        <w:jc w:val="center"/>
        <w:rPr>
          <w:i/>
          <w:i/>
          <w:sz w:val="28"/>
          <w:szCs w:val="28"/>
        </w:rPr>
      </w:pPr>
      <w:r>
        <w:rPr>
          <w:i/>
          <w:sz w:val="18"/>
          <w:szCs w:val="28"/>
        </w:rPr>
        <w:t>(указываются реквизиты муниципальных нормативных правовых актов и их структурные единицы, регулирующие вопросы благоустройства и озеленения)</w:t>
      </w:r>
    </w:p>
    <w:p>
      <w:pPr>
        <w:pStyle w:val="Normal"/>
        <w:spacing w:lineRule="atLeast" w:line="200"/>
        <w:jc w:val="both"/>
        <w:rPr>
          <w:sz w:val="28"/>
          <w:szCs w:val="28"/>
        </w:rPr>
      </w:pPr>
      <w:r>
        <w:rPr>
          <w:sz w:val="28"/>
          <w:szCs w:val="28"/>
        </w:rPr>
        <w:t>в соответствии с актом оценки состояния зелёных насаждений _________________________________________________________.</w:t>
      </w:r>
    </w:p>
    <w:p>
      <w:pPr>
        <w:pStyle w:val="Normal"/>
        <w:spacing w:lineRule="atLeast" w:line="200"/>
        <w:jc w:val="both"/>
        <w:rPr>
          <w:sz w:val="28"/>
          <w:szCs w:val="28"/>
        </w:rPr>
      </w:pPr>
      <w:r>
        <w:rPr>
          <w:i/>
          <w:sz w:val="18"/>
          <w:szCs w:val="28"/>
        </w:rPr>
        <w:t>(указываются реквизиты соответствующего акта оценки состояния зелёных насаждений)</w:t>
      </w:r>
    </w:p>
    <w:p>
      <w:pPr>
        <w:pStyle w:val="Normal"/>
        <w:spacing w:lineRule="atLeast" w:line="200"/>
        <w:ind w:firstLine="709"/>
        <w:jc w:val="both"/>
        <w:rPr>
          <w:sz w:val="27"/>
          <w:szCs w:val="27"/>
        </w:rPr>
      </w:pPr>
      <w:r>
        <w:rPr>
          <w:sz w:val="27"/>
          <w:szCs w:val="27"/>
        </w:rPr>
        <w:t>Произвести компенсационные посадки с работами по уходу ________________________________________________________________________</w:t>
      </w:r>
    </w:p>
    <w:p>
      <w:pPr>
        <w:pStyle w:val="Normal"/>
        <w:spacing w:lineRule="atLeast" w:line="200"/>
        <w:jc w:val="center"/>
        <w:rPr>
          <w:i/>
          <w:i/>
          <w:sz w:val="18"/>
          <w:szCs w:val="28"/>
        </w:rPr>
      </w:pPr>
      <w:r>
        <w:rPr>
          <w:i/>
          <w:sz w:val="18"/>
          <w:szCs w:val="28"/>
        </w:rPr>
        <w:t>(указывается количество, вид компенсационных насаждений, адрес расположения)</w:t>
      </w:r>
    </w:p>
    <w:p>
      <w:pPr>
        <w:pStyle w:val="Normal"/>
        <w:spacing w:lineRule="atLeast" w:line="200"/>
        <w:jc w:val="both"/>
        <w:rPr>
          <w:sz w:val="27"/>
          <w:szCs w:val="27"/>
        </w:rPr>
      </w:pPr>
      <w:r>
        <w:rPr>
          <w:sz w:val="27"/>
          <w:szCs w:val="27"/>
        </w:rPr>
        <w:t>Срок действия разрешения: с «___» _________ 201_ г. до «___» ________ 201_ г.</w:t>
      </w:r>
    </w:p>
    <w:p>
      <w:pPr>
        <w:pStyle w:val="Normal"/>
        <w:spacing w:lineRule="atLeast" w:line="200"/>
        <w:jc w:val="both"/>
        <w:rPr>
          <w:sz w:val="27"/>
          <w:szCs w:val="27"/>
        </w:rPr>
      </w:pPr>
      <w:r>
        <w:rPr>
          <w:sz w:val="27"/>
          <w:szCs w:val="27"/>
        </w:rPr>
      </w:r>
    </w:p>
    <w:p>
      <w:pPr>
        <w:pStyle w:val="Normal"/>
        <w:spacing w:lineRule="atLeast" w:line="200"/>
        <w:ind w:firstLine="709"/>
        <w:jc w:val="both"/>
        <w:rPr>
          <w:sz w:val="27"/>
          <w:szCs w:val="27"/>
        </w:rPr>
      </w:pPr>
      <w:r>
        <w:rPr>
          <w:sz w:val="27"/>
          <w:szCs w:val="27"/>
        </w:rPr>
        <w:t>Лицо, получившее разрешение на снос (пересадку), обрезку зелёных насаждений, обязано письменно уведомить главу администрации _______________________________________.</w:t>
      </w:r>
    </w:p>
    <w:p>
      <w:pPr>
        <w:pStyle w:val="Normal"/>
        <w:spacing w:lineRule="atLeast" w:line="200"/>
        <w:jc w:val="both"/>
        <w:rPr>
          <w:i/>
          <w:i/>
          <w:sz w:val="20"/>
          <w:szCs w:val="27"/>
        </w:rPr>
      </w:pPr>
      <w:r>
        <w:rPr>
          <w:i/>
          <w:sz w:val="20"/>
          <w:szCs w:val="27"/>
        </w:rPr>
        <w:t>(наименование муниципального образования)</w:t>
      </w:r>
    </w:p>
    <w:p>
      <w:pPr>
        <w:pStyle w:val="Normal"/>
        <w:spacing w:lineRule="atLeast" w:line="200"/>
        <w:ind w:firstLine="709"/>
        <w:jc w:val="both"/>
        <w:rPr>
          <w:sz w:val="27"/>
          <w:szCs w:val="27"/>
        </w:rPr>
      </w:pPr>
      <w:r>
        <w:rPr>
          <w:sz w:val="27"/>
          <w:szCs w:val="27"/>
        </w:rPr>
        <w:t>1) о фактическом выполнении работ по сносу (пересадке), обрезке в срок не позднее пяти дней после окончания работ;</w:t>
      </w:r>
    </w:p>
    <w:p>
      <w:pPr>
        <w:pStyle w:val="Normal"/>
        <w:spacing w:lineRule="atLeast" w:line="200"/>
        <w:ind w:firstLine="709"/>
        <w:jc w:val="both"/>
        <w:rPr>
          <w:sz w:val="27"/>
          <w:szCs w:val="27"/>
        </w:rPr>
      </w:pPr>
      <w:r>
        <w:rPr>
          <w:sz w:val="27"/>
          <w:szCs w:val="27"/>
        </w:rPr>
        <w:t>2)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w:t>
      </w:r>
    </w:p>
    <w:p>
      <w:pPr>
        <w:pStyle w:val="Normal"/>
        <w:spacing w:lineRule="atLeast" w:line="200"/>
        <w:jc w:val="both"/>
        <w:rPr>
          <w:sz w:val="27"/>
          <w:szCs w:val="27"/>
        </w:rPr>
      </w:pPr>
      <w:r>
        <w:rPr>
          <w:sz w:val="27"/>
          <w:szCs w:val="27"/>
        </w:rPr>
      </w:r>
    </w:p>
    <w:p>
      <w:pPr>
        <w:pStyle w:val="Normal"/>
        <w:spacing w:lineRule="atLeast" w:line="200"/>
        <w:jc w:val="both"/>
        <w:rPr>
          <w:sz w:val="28"/>
          <w:szCs w:val="28"/>
        </w:rPr>
      </w:pPr>
      <w:r>
        <w:rPr>
          <w:sz w:val="27"/>
          <w:szCs w:val="27"/>
        </w:rPr>
        <w:t>Руководитель уполномоченного органа                                    ______________</w:t>
      </w:r>
    </w:p>
    <w:p>
      <w:pPr>
        <w:pStyle w:val="Normal"/>
        <w:spacing w:lineRule="atLeast" w:line="200"/>
        <w:jc w:val="both"/>
        <w:rPr>
          <w:i/>
          <w:i/>
          <w:szCs w:val="28"/>
        </w:rPr>
      </w:pPr>
      <w:r>
        <w:rPr>
          <w:i/>
          <w:sz w:val="18"/>
          <w:szCs w:val="28"/>
        </w:rPr>
        <w:t>(подпись, ФИО)</w:t>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t>Лицо, получившее разрешение                                                  __________________</w:t>
      </w:r>
    </w:p>
    <w:p>
      <w:pPr>
        <w:pStyle w:val="Normal"/>
        <w:spacing w:lineRule="atLeast" w:line="200"/>
        <w:jc w:val="both"/>
        <w:rPr>
          <w:i/>
          <w:i/>
          <w:sz w:val="18"/>
          <w:szCs w:val="28"/>
        </w:rPr>
      </w:pPr>
      <w:r>
        <w:rPr>
          <w:i/>
          <w:sz w:val="18"/>
          <w:szCs w:val="28"/>
        </w:rPr>
        <w:t>(подпись, ФИО)</w:t>
      </w:r>
    </w:p>
    <w:p>
      <w:pPr>
        <w:sectPr>
          <w:headerReference w:type="default" r:id="rId5"/>
          <w:type w:val="nextPage"/>
          <w:pgSz w:w="11906" w:h="16838"/>
          <w:pgMar w:left="1620" w:right="566" w:header="720" w:top="1134" w:footer="0" w:bottom="719" w:gutter="0"/>
          <w:pgNumType w:fmt="decimal"/>
          <w:formProt w:val="false"/>
          <w:textDirection w:val="lrTb"/>
          <w:docGrid w:type="default" w:linePitch="240" w:charSpace="4294961151"/>
        </w:sectPr>
        <w:pStyle w:val="Normal"/>
        <w:rPr>
          <w:sz w:val="20"/>
          <w:szCs w:val="28"/>
        </w:rPr>
      </w:pPr>
      <w:r>
        <w:rPr>
          <w:sz w:val="20"/>
          <w:szCs w:val="28"/>
        </w:rPr>
      </w:r>
    </w:p>
    <w:tbl>
      <w:tblPr>
        <w:tblW w:w="9936" w:type="dxa"/>
        <w:jc w:val="left"/>
        <w:tblInd w:w="0" w:type="dxa"/>
        <w:tblBorders/>
        <w:tblCellMar>
          <w:top w:w="0" w:type="dxa"/>
          <w:left w:w="108" w:type="dxa"/>
          <w:bottom w:w="0" w:type="dxa"/>
          <w:right w:w="108" w:type="dxa"/>
        </w:tblCellMar>
        <w:tblLook w:firstRow="1" w:noVBand="1" w:lastRow="0" w:firstColumn="1" w:lastColumn="0" w:noHBand="0" w:val="04a0"/>
      </w:tblPr>
      <w:tblGrid>
        <w:gridCol w:w="4968"/>
        <w:gridCol w:w="4967"/>
      </w:tblGrid>
      <w:tr>
        <w:trPr/>
        <w:tc>
          <w:tcPr>
            <w:tcW w:w="4968" w:type="dx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21">
                      <wp:simplePos x="0" y="0"/>
                      <wp:positionH relativeFrom="column">
                        <wp:posOffset>1079500</wp:posOffset>
                      </wp:positionH>
                      <wp:positionV relativeFrom="paragraph">
                        <wp:posOffset>10092055</wp:posOffset>
                      </wp:positionV>
                      <wp:extent cx="1270" cy="3425190"/>
                      <wp:effectExtent l="0" t="0" r="0" b="0"/>
                      <wp:wrapNone/>
                      <wp:docPr id="1" name="Прямая со стрелкой 22"/>
                      <a:graphic xmlns:a="http://schemas.openxmlformats.org/drawingml/2006/main">
                        <a:graphicData uri="http://schemas.microsoft.com/office/word/2010/wordprocessingShape">
                          <wps:wsp>
                            <wps:cNvSpPr/>
                            <wps:spPr>
                              <a:xfrm>
                                <a:off x="0" y="0"/>
                                <a:ext cx="720" cy="3424680"/>
                              </a:xfrm>
                              <a:custGeom>
                                <a:avLst/>
                                <a:gdLst/>
                                <a:ahLst/>
                                <a:rect l="l" t="t" r="r" b="b"/>
                                <a:pathLst>
                                  <a:path w="21600" h="21600">
                                    <a:moveTo>
                                      <a:pt x="0" y="0"/>
                                    </a:moveTo>
                                    <a:lnTo>
                                      <a:pt x="21600" y="21600"/>
                                    </a:lnTo>
                                  </a:path>
                                </a:pathLst>
                              </a:custGeom>
                              <a:noFill/>
                              <a:ln>
                                <a:solidFill>
                                  <a:srgbClr val="000000"/>
                                </a:solidFill>
                                <a:tailEnd len="med" type="arrow"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22" stroked="t" style="position:absolute;margin-left:85pt;margin-top:794.65pt;width:0pt;height:269.6pt" type="shapetype_32">
                      <w10:wrap type="none"/>
                      <v:fill o:detectmouseclick="t" on="false"/>
                      <v:stroke color="black" endarrow="open" endarrowwidth="medium" endarrowlength="medium" joinstyle="round" endcap="flat"/>
                    </v:shape>
                  </w:pict>
                </mc:Fallback>
              </mc:AlternateContent>
            </w:r>
          </w:p>
        </w:tc>
        <w:tc>
          <w:tcPr>
            <w:tcW w:w="4967" w:type="dxa"/>
            <w:tcBorders/>
            <w:shd w:fill="auto" w:val="clear"/>
          </w:tcPr>
          <w:p>
            <w:pPr>
              <w:pStyle w:val="Normal"/>
              <w:spacing w:lineRule="auto" w:line="360"/>
              <w:jc w:val="center"/>
              <w:rPr>
                <w:b/>
                <w:b/>
                <w:sz w:val="28"/>
                <w:szCs w:val="28"/>
              </w:rPr>
            </w:pPr>
            <w:r>
              <w:rPr>
                <w:b/>
                <w:sz w:val="28"/>
                <w:szCs w:val="28"/>
              </w:rPr>
              <w:t>ПРИЛОЖЕНИЕ № 4</w:t>
            </w:r>
          </w:p>
          <w:p>
            <w:pPr>
              <w:pStyle w:val="Normal"/>
              <w:spacing w:lineRule="atLeast" w:line="200"/>
              <w:jc w:val="center"/>
              <w:rPr>
                <w:sz w:val="28"/>
                <w:szCs w:val="28"/>
              </w:rPr>
            </w:pPr>
            <w:r>
              <w:rPr>
                <w:sz w:val="27"/>
                <w:szCs w:val="27"/>
              </w:rPr>
              <w:t xml:space="preserve">к административному регламенту </w:t>
            </w:r>
          </w:p>
          <w:p>
            <w:pPr>
              <w:pStyle w:val="Normal"/>
              <w:spacing w:lineRule="atLeast" w:line="200"/>
              <w:jc w:val="center"/>
              <w:rPr>
                <w:sz w:val="28"/>
                <w:szCs w:val="28"/>
              </w:rPr>
            </w:pPr>
            <w:r>
              <w:rPr>
                <w:sz w:val="28"/>
                <w:szCs w:val="28"/>
              </w:rPr>
            </w:r>
          </w:p>
        </w:tc>
      </w:tr>
    </w:tbl>
    <w:p>
      <w:pPr>
        <w:pStyle w:val="Normal"/>
        <w:spacing w:lineRule="atLeast" w:line="200"/>
        <w:jc w:val="center"/>
        <w:rPr>
          <w:b/>
          <w:b/>
          <w:sz w:val="28"/>
          <w:szCs w:val="28"/>
        </w:rPr>
      </w:pPr>
      <w:r>
        <w:rPr>
          <w:b/>
          <w:sz w:val="28"/>
          <w:szCs w:val="28"/>
        </w:rPr>
        <w:t>Блок-схема</w:t>
      </w:r>
    </w:p>
    <w:p>
      <w:pPr>
        <w:pStyle w:val="Normal"/>
        <w:spacing w:lineRule="atLeast" w:line="200"/>
        <w:jc w:val="center"/>
        <w:rPr>
          <w:b/>
          <w:b/>
          <w:sz w:val="28"/>
          <w:szCs w:val="28"/>
        </w:rPr>
      </w:pPr>
      <w:r>
        <w:rPr>
          <w:b/>
          <w:sz w:val="28"/>
          <w:szCs w:val="28"/>
        </w:rPr>
        <w:t>предоставления муниципальной услуги</w:t>
      </w:r>
    </w:p>
    <w:p>
      <w:pPr>
        <w:pStyle w:val="Normal"/>
        <w:spacing w:lineRule="atLeast" w:line="200"/>
        <w:jc w:val="center"/>
        <w:rPr>
          <w:b/>
          <w:b/>
          <w:sz w:val="28"/>
          <w:szCs w:val="28"/>
        </w:rPr>
      </w:pPr>
      <w:r>
        <w:rPr>
          <w:b/>
          <w:sz w:val="28"/>
          <w:szCs w:val="28"/>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572"/>
        <w:gridCol w:w="1287"/>
        <w:gridCol w:w="1678"/>
        <w:gridCol w:w="44"/>
        <w:gridCol w:w="3139"/>
      </w:tblGrid>
      <w:tr>
        <w:trPr/>
        <w:tc>
          <w:tcPr>
            <w:tcW w:w="97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i/>
                <w:i/>
                <w:sz w:val="28"/>
                <w:szCs w:val="28"/>
              </w:rPr>
            </w:pPr>
            <w:r>
              <w:rPr>
                <w:sz w:val="28"/>
                <w:szCs w:val="28"/>
              </w:rPr>
              <w:t>Прием, первичная обработка и регистрация поступившего заявления с приложенными документами в администрации МО «Мокробугурнинское сельское поселение»</w:t>
            </w:r>
          </w:p>
        </w:tc>
      </w:tr>
      <w:tr>
        <w:trPr/>
        <w:tc>
          <w:tcPr>
            <w:tcW w:w="4859" w:type="dxa"/>
            <w:gridSpan w:val="2"/>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w:r>
          </w:p>
        </w:tc>
        <w:tc>
          <w:tcPr>
            <w:tcW w:w="4861" w:type="dxa"/>
            <w:gridSpan w:val="3"/>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4">
                      <wp:simplePos x="0" y="0"/>
                      <wp:positionH relativeFrom="column">
                        <wp:posOffset>17145</wp:posOffset>
                      </wp:positionH>
                      <wp:positionV relativeFrom="paragraph">
                        <wp:posOffset>5080</wp:posOffset>
                      </wp:positionV>
                      <wp:extent cx="1270" cy="391160"/>
                      <wp:effectExtent l="0" t="0" r="0" b="0"/>
                      <wp:wrapNone/>
                      <wp:docPr id="2" name="Прямая со стрелкой 21"/>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1" stroked="t" style="position:absolute;margin-left:1.35pt;margin-top:0.4pt;width:0pt;height:30.7pt" type="shapetype_32">
                      <w10:wrap type="none"/>
                      <v:fill o:detectmouseclick="t" on="false"/>
                      <v:stroke color="black" endarrow="block" endarrowwidth="medium" endarrowlength="medium" joinstyle="round" endcap="flat"/>
                    </v:shape>
                  </w:pict>
                </mc:Fallback>
              </mc:AlternateContent>
            </w:r>
          </w:p>
          <w:p>
            <w:pPr>
              <w:pStyle w:val="Normal"/>
              <w:spacing w:lineRule="atLeast" w:line="200"/>
              <w:jc w:val="both"/>
              <w:rPr>
                <w:sz w:val="28"/>
                <w:szCs w:val="28"/>
              </w:rPr>
            </w:pPr>
            <w:r>
              <w:rPr>
                <w:sz w:val="28"/>
                <w:szCs w:val="28"/>
              </w:rPr>
            </w:r>
          </w:p>
        </w:tc>
      </w:tr>
      <w:tr>
        <w:trPr/>
        <w:tc>
          <w:tcPr>
            <w:tcW w:w="97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 xml:space="preserve">Поступление заявления и документов главе администрации </w:t>
            </w:r>
          </w:p>
          <w:p>
            <w:pPr>
              <w:pStyle w:val="Normal"/>
              <w:spacing w:lineRule="atLeast" w:line="200"/>
              <w:jc w:val="center"/>
              <w:rPr>
                <w:sz w:val="28"/>
                <w:szCs w:val="28"/>
              </w:rPr>
            </w:pPr>
            <w:r>
              <w:rPr>
                <w:sz w:val="28"/>
                <w:szCs w:val="28"/>
              </w:rPr>
              <w:t>МО «Мокробугурнинское сельское поселение»</w:t>
            </w:r>
            <w:r>
              <w:rPr>
                <w:i/>
                <w:sz w:val="28"/>
                <w:szCs w:val="28"/>
              </w:rPr>
              <w:t xml:space="preserve"> </w:t>
            </w:r>
          </w:p>
        </w:tc>
      </w:tr>
      <w:tr>
        <w:trPr/>
        <w:tc>
          <w:tcPr>
            <w:tcW w:w="4859" w:type="dxa"/>
            <w:gridSpan w:val="2"/>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w:r>
          </w:p>
        </w:tc>
        <w:tc>
          <w:tcPr>
            <w:tcW w:w="4861" w:type="dxa"/>
            <w:gridSpan w:val="3"/>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5">
                      <wp:simplePos x="0" y="0"/>
                      <wp:positionH relativeFrom="column">
                        <wp:posOffset>17145</wp:posOffset>
                      </wp:positionH>
                      <wp:positionV relativeFrom="paragraph">
                        <wp:posOffset>635</wp:posOffset>
                      </wp:positionV>
                      <wp:extent cx="1270" cy="391160"/>
                      <wp:effectExtent l="0" t="0" r="0" b="0"/>
                      <wp:wrapNone/>
                      <wp:docPr id="3" name="Прямая со стрелкой 20"/>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0" stroked="t" style="position:absolute;margin-left:1.35pt;margin-top:0pt;width:0pt;height:30.7pt" type="shapetype_32">
                      <w10:wrap type="none"/>
                      <v:fill o:detectmouseclick="t" on="false"/>
                      <v:stroke color="black" endarrow="block" endarrowwidth="medium" endarrowlength="medium" joinstyle="round" endcap="flat"/>
                    </v:shape>
                  </w:pict>
                </mc:Fallback>
              </mc:AlternateContent>
            </w:r>
          </w:p>
          <w:p>
            <w:pPr>
              <w:pStyle w:val="Normal"/>
              <w:spacing w:lineRule="atLeast" w:line="200"/>
              <w:jc w:val="both"/>
              <w:rPr>
                <w:sz w:val="28"/>
                <w:szCs w:val="28"/>
              </w:rPr>
            </w:pPr>
            <w:r>
              <w:rPr>
                <w:sz w:val="28"/>
                <w:szCs w:val="28"/>
              </w:rPr>
            </w:r>
          </w:p>
        </w:tc>
      </w:tr>
      <w:tr>
        <w:trPr/>
        <w:tc>
          <w:tcPr>
            <w:tcW w:w="97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 xml:space="preserve">Поступление заявления и документов руководителю уполномоченного органа </w:t>
            </w:r>
          </w:p>
          <w:p>
            <w:pPr>
              <w:pStyle w:val="Normal"/>
              <w:spacing w:lineRule="atLeast" w:line="200"/>
              <w:jc w:val="center"/>
              <w:rPr>
                <w:sz w:val="28"/>
                <w:szCs w:val="28"/>
              </w:rPr>
            </w:pPr>
            <w:r>
              <w:rPr>
                <w:sz w:val="28"/>
                <w:szCs w:val="28"/>
              </w:rPr>
              <w:t>и (или) непосредственному исполнителю</w:t>
            </w:r>
          </w:p>
        </w:tc>
      </w:tr>
      <w:tr>
        <w:trPr/>
        <w:tc>
          <w:tcPr>
            <w:tcW w:w="3572" w:type="dxa"/>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tc>
        <w:tc>
          <w:tcPr>
            <w:tcW w:w="6148" w:type="dxa"/>
            <w:gridSpan w:val="4"/>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6">
                      <wp:simplePos x="0" y="0"/>
                      <wp:positionH relativeFrom="column">
                        <wp:posOffset>852805</wp:posOffset>
                      </wp:positionH>
                      <wp:positionV relativeFrom="paragraph">
                        <wp:posOffset>635</wp:posOffset>
                      </wp:positionV>
                      <wp:extent cx="1270" cy="391160"/>
                      <wp:effectExtent l="0" t="0" r="0" b="0"/>
                      <wp:wrapNone/>
                      <wp:docPr id="4" name="Прямая со стрелкой 18"/>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18" stroked="t" style="position:absolute;margin-left:67.15pt;margin-top:0.05pt;width:0pt;height:30.7pt" type="shapetype_32">
                      <w10:wrap type="none"/>
                      <v:fill o:detectmouseclick="t" on="false"/>
                      <v:stroke color="black" endarrow="block" endarrowwidth="medium" endarrowlength="medium" joinstyle="round" endcap="flat"/>
                    </v:shape>
                  </w:pict>
                </mc:Fallback>
              </mc:AlternateContent>
            </w:r>
          </w:p>
        </w:tc>
      </w:tr>
      <w:tr>
        <w:trPr/>
        <w:tc>
          <w:tcPr>
            <w:tcW w:w="97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Проверка заявления и документов</w:t>
            </w:r>
          </w:p>
          <w:p>
            <w:pPr>
              <w:pStyle w:val="Normal"/>
              <w:spacing w:lineRule="atLeast" w:line="200"/>
              <w:jc w:val="center"/>
              <w:rPr>
                <w:sz w:val="28"/>
                <w:szCs w:val="28"/>
              </w:rPr>
            </w:pPr>
            <w:r>
              <w:rPr>
                <w:sz w:val="28"/>
                <w:szCs w:val="28"/>
              </w:rPr>
              <w:t>на наличие оснований для предоставления</w:t>
            </w:r>
          </w:p>
        </w:tc>
      </w:tr>
      <w:tr>
        <w:trPr/>
        <w:tc>
          <w:tcPr>
            <w:tcW w:w="3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Наличие оснований</w:t>
            </w:r>
          </w:p>
          <w:p>
            <w:pPr>
              <w:pStyle w:val="Normal"/>
              <w:spacing w:lineRule="atLeast" w:line="200"/>
              <w:jc w:val="center"/>
              <w:rPr>
                <w:sz w:val="28"/>
                <w:szCs w:val="28"/>
              </w:rPr>
            </w:pPr>
            <w:r>
              <w:rPr>
                <w:sz w:val="28"/>
                <w:szCs w:val="28"/>
              </w:rPr>
              <w:t>для отказа</w:t>
            </w:r>
          </w:p>
        </w:tc>
        <w:tc>
          <w:tcPr>
            <w:tcW w:w="61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Отсутствие оснований для отказа</w:t>
            </w:r>
          </w:p>
        </w:tc>
      </w:tr>
      <w:tr>
        <w:trPr/>
        <w:tc>
          <w:tcPr>
            <w:tcW w:w="3572" w:type="dxa"/>
            <w:tcBorders>
              <w:top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7">
                      <wp:simplePos x="0" y="0"/>
                      <wp:positionH relativeFrom="column">
                        <wp:posOffset>1104900</wp:posOffset>
                      </wp:positionH>
                      <wp:positionV relativeFrom="paragraph">
                        <wp:posOffset>12065</wp:posOffset>
                      </wp:positionV>
                      <wp:extent cx="1270" cy="2458085"/>
                      <wp:effectExtent l="0" t="0" r="0" b="0"/>
                      <wp:wrapNone/>
                      <wp:docPr id="5" name="Прямая со стрелкой 17"/>
                      <a:graphic xmlns:a="http://schemas.openxmlformats.org/drawingml/2006/main">
                        <a:graphicData uri="http://schemas.microsoft.com/office/word/2010/wordprocessingShape">
                          <wps:wsp>
                            <wps:cNvSpPr/>
                            <wps:spPr>
                              <a:xfrm>
                                <a:off x="0" y="0"/>
                                <a:ext cx="720" cy="245736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7" stroked="t" style="position:absolute;margin-left:87pt;margin-top:0.95pt;width:0pt;height:193.45pt" type="shapetype_32">
                      <w10:wrap type="none"/>
                      <v:fill o:detectmouseclick="t" on="false"/>
                      <v:stroke color="black" joinstyle="round" endcap="flat"/>
                    </v:shape>
                  </w:pict>
                </mc:Fallback>
              </mc:AlternateContent>
            </w:r>
          </w:p>
        </w:tc>
        <w:tc>
          <w:tcPr>
            <w:tcW w:w="6148" w:type="dxa"/>
            <w:gridSpan w:val="4"/>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8">
                      <wp:simplePos x="0" y="0"/>
                      <wp:positionH relativeFrom="column">
                        <wp:posOffset>1919605</wp:posOffset>
                      </wp:positionH>
                      <wp:positionV relativeFrom="paragraph">
                        <wp:posOffset>12065</wp:posOffset>
                      </wp:positionV>
                      <wp:extent cx="1270" cy="391160"/>
                      <wp:effectExtent l="0" t="0" r="0" b="0"/>
                      <wp:wrapNone/>
                      <wp:docPr id="6" name="Прямая со стрелкой 16"/>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16" stroked="t" style="position:absolute;margin-left:151.15pt;margin-top:0.95pt;width:0pt;height:30.7pt" type="shapetype_32">
                      <w10:wrap type="none"/>
                      <v:fill o:detectmouseclick="t" on="false"/>
                      <v:stroke color="black" endarrow="block" endarrowwidth="medium" endarrowlength="medium" joinstyle="round" endcap="flat"/>
                    </v:shape>
                  </w:pict>
                </mc:Fallback>
              </mc:AlternateContent>
            </w:r>
          </w:p>
          <w:p>
            <w:pPr>
              <w:pStyle w:val="Normal"/>
              <w:spacing w:lineRule="atLeast" w:line="200"/>
              <w:jc w:val="both"/>
              <w:rPr>
                <w:sz w:val="28"/>
                <w:szCs w:val="28"/>
              </w:rPr>
            </w:pPr>
            <w:r>
              <w:rPr>
                <w:sz w:val="28"/>
                <w:szCs w:val="28"/>
              </w:rPr>
            </w:r>
          </w:p>
        </w:tc>
      </w:tr>
      <w:tr>
        <w:trPr/>
        <w:tc>
          <w:tcPr>
            <w:tcW w:w="3572" w:type="dxa"/>
            <w:tcBorders>
              <w:right w:val="single" w:sz="4" w:space="0" w:color="00000A"/>
              <w:insideV w:val="single" w:sz="4" w:space="0" w:color="00000A"/>
            </w:tcBorders>
            <w:shd w:fill="auto" w:val="clear"/>
          </w:tcPr>
          <w:p>
            <w:pPr>
              <w:pStyle w:val="Normal"/>
              <w:spacing w:lineRule="atLeast" w:line="200"/>
              <w:jc w:val="both"/>
              <w:rPr>
                <w:sz w:val="28"/>
                <w:szCs w:val="28"/>
              </w:rPr>
            </w:pPr>
            <w:r>
              <w:rPr>
                <w:sz w:val="28"/>
                <w:szCs w:val="28"/>
              </w:rPr>
            </w:r>
          </w:p>
        </w:tc>
        <w:tc>
          <w:tcPr>
            <w:tcW w:w="61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Формирование и направление запросов в органы (организации), участвующие в предоставлении муниципальной услуги</w:t>
            </w:r>
          </w:p>
        </w:tc>
      </w:tr>
      <w:tr>
        <w:trPr/>
        <w:tc>
          <w:tcPr>
            <w:tcW w:w="3572" w:type="dxa"/>
            <w:tcBorders/>
            <w:shd w:fill="auto" w:val="clear"/>
          </w:tcPr>
          <w:p>
            <w:pPr>
              <w:pStyle w:val="Normal"/>
              <w:spacing w:lineRule="atLeast" w:line="200"/>
              <w:jc w:val="both"/>
              <w:rPr>
                <w:sz w:val="28"/>
                <w:szCs w:val="28"/>
              </w:rPr>
            </w:pPr>
            <w:r>
              <w:rPr>
                <w:sz w:val="28"/>
                <w:szCs w:val="28"/>
              </w:rPr>
            </w:r>
          </w:p>
        </w:tc>
        <w:tc>
          <w:tcPr>
            <w:tcW w:w="6148" w:type="dxa"/>
            <w:gridSpan w:val="4"/>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9">
                      <wp:simplePos x="0" y="0"/>
                      <wp:positionH relativeFrom="column">
                        <wp:posOffset>1919605</wp:posOffset>
                      </wp:positionH>
                      <wp:positionV relativeFrom="paragraph">
                        <wp:posOffset>15240</wp:posOffset>
                      </wp:positionV>
                      <wp:extent cx="1270" cy="391160"/>
                      <wp:effectExtent l="0" t="0" r="0" b="0"/>
                      <wp:wrapNone/>
                      <wp:docPr id="7" name="Прямая со стрелкой 15"/>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15" stroked="t" style="position:absolute;margin-left:151.15pt;margin-top:1.2pt;width:0pt;height:30.7pt" type="shapetype_32">
                      <w10:wrap type="none"/>
                      <v:fill o:detectmouseclick="t" on="false"/>
                      <v:stroke color="black" endarrow="block" endarrowwidth="medium" endarrowlength="medium" joinstyle="round" endcap="flat"/>
                    </v:shape>
                  </w:pict>
                </mc:Fallback>
              </mc:AlternateContent>
            </w:r>
          </w:p>
          <w:p>
            <w:pPr>
              <w:pStyle w:val="Normal"/>
              <w:spacing w:lineRule="atLeast" w:line="200"/>
              <w:jc w:val="both"/>
              <w:rPr>
                <w:sz w:val="28"/>
                <w:szCs w:val="28"/>
              </w:rPr>
            </w:pPr>
            <w:r>
              <w:rPr>
                <w:sz w:val="28"/>
                <w:szCs w:val="28"/>
              </w:rPr>
            </w:r>
          </w:p>
        </w:tc>
      </w:tr>
      <w:tr>
        <w:trPr/>
        <w:tc>
          <w:tcPr>
            <w:tcW w:w="3572" w:type="dxa"/>
            <w:tcBorders>
              <w:right w:val="single" w:sz="4" w:space="0" w:color="00000A"/>
              <w:insideV w:val="single" w:sz="4" w:space="0" w:color="00000A"/>
            </w:tcBorders>
            <w:shd w:fill="auto" w:val="clear"/>
          </w:tcPr>
          <w:p>
            <w:pPr>
              <w:pStyle w:val="Normal"/>
              <w:spacing w:lineRule="atLeast" w:line="200"/>
              <w:jc w:val="both"/>
              <w:rPr>
                <w:sz w:val="28"/>
                <w:szCs w:val="28"/>
              </w:rPr>
            </w:pPr>
            <w:r>
              <w:rPr>
                <w:sz w:val="28"/>
                <w:szCs w:val="28"/>
              </w:rPr>
            </w:r>
          </w:p>
        </w:tc>
        <w:tc>
          <w:tcPr>
            <w:tcW w:w="61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Проверка поступивших документов на наличие оснований для предоставления муниципальной услуги или для отказа</w:t>
            </w:r>
          </w:p>
        </w:tc>
      </w:tr>
      <w:tr>
        <w:trPr/>
        <w:tc>
          <w:tcPr>
            <w:tcW w:w="3572" w:type="dxa"/>
            <w:tcBorders>
              <w:right w:val="single" w:sz="4" w:space="0" w:color="00000A"/>
              <w:insideV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1104265</wp:posOffset>
                      </wp:positionH>
                      <wp:positionV relativeFrom="paragraph">
                        <wp:posOffset>189865</wp:posOffset>
                      </wp:positionV>
                      <wp:extent cx="1134110" cy="1270"/>
                      <wp:effectExtent l="0" t="0" r="0" b="0"/>
                      <wp:wrapNone/>
                      <wp:docPr id="8" name="Прямая со стрелкой 14"/>
                      <a:graphic xmlns:a="http://schemas.openxmlformats.org/drawingml/2006/main">
                        <a:graphicData uri="http://schemas.microsoft.com/office/word/2010/wordprocessingShape">
                          <wps:wsp>
                            <wps:cNvSpPr/>
                            <wps:spPr>
                              <a:xfrm flipH="1">
                                <a:off x="0" y="0"/>
                                <a:ext cx="11336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4" stroked="t" style="position:absolute;margin-left:86.95pt;margin-top:14.95pt;width:89.2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22">
                      <wp:simplePos x="0" y="0"/>
                      <wp:positionH relativeFrom="column">
                        <wp:posOffset>1104265</wp:posOffset>
                      </wp:positionH>
                      <wp:positionV relativeFrom="paragraph">
                        <wp:posOffset>253365</wp:posOffset>
                      </wp:positionV>
                      <wp:extent cx="1270" cy="5948045"/>
                      <wp:effectExtent l="0" t="0" r="0" b="0"/>
                      <wp:wrapNone/>
                      <wp:docPr id="9" name="Прямая со стрелкой 10"/>
                      <a:graphic xmlns:a="http://schemas.openxmlformats.org/drawingml/2006/main">
                        <a:graphicData uri="http://schemas.microsoft.com/office/word/2010/wordprocessingShape">
                          <wps:wsp>
                            <wps:cNvSpPr/>
                            <wps:spPr>
                              <a:xfrm>
                                <a:off x="0" y="0"/>
                                <a:ext cx="720" cy="5947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10" stroked="t" style="position:absolute;margin-left:86.95pt;margin-top:19.95pt;width:0pt;height:468.25pt" type="shapetype_32">
                      <w10:wrap type="none"/>
                      <v:fill o:detectmouseclick="t" on="false"/>
                      <v:stroke color="black" endarrow="block" endarrowwidth="medium" endarrowlength="medium" joinstyle="round" endcap="flat"/>
                    </v:shape>
                  </w:pict>
                </mc:Fallback>
              </mc:AlternateContent>
            </w:r>
          </w:p>
        </w:tc>
        <w:tc>
          <w:tcPr>
            <w:tcW w:w="29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Наличие оснований для отказа</w:t>
            </w:r>
          </w:p>
        </w:tc>
        <w:tc>
          <w:tcPr>
            <w:tcW w:w="31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8"/>
                <w:szCs w:val="28"/>
              </w:rPr>
            </w:pPr>
            <w:r>
              <mc:AlternateContent>
                <mc:Choice Requires="wps">
                  <w:drawing>
                    <wp:anchor behindDoc="1" distT="0" distB="0" distL="114300" distR="114300" simplePos="0" locked="0" layoutInCell="1" allowOverlap="1" relativeHeight="10">
                      <wp:simplePos x="0" y="0"/>
                      <wp:positionH relativeFrom="column">
                        <wp:posOffset>966470</wp:posOffset>
                      </wp:positionH>
                      <wp:positionV relativeFrom="paragraph">
                        <wp:posOffset>427990</wp:posOffset>
                      </wp:positionV>
                      <wp:extent cx="1270" cy="67310"/>
                      <wp:effectExtent l="0" t="0" r="0" b="0"/>
                      <wp:wrapNone/>
                      <wp:docPr id="10" name="Прямая со стрелкой 13"/>
                      <a:graphic xmlns:a="http://schemas.openxmlformats.org/drawingml/2006/main">
                        <a:graphicData uri="http://schemas.microsoft.com/office/word/2010/wordprocessingShape">
                          <wps:wsp>
                            <wps:cNvSpPr/>
                            <wps:spPr>
                              <a:xfrm>
                                <a:off x="0" y="0"/>
                                <a:ext cx="720" cy="6660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13" stroked="t" style="position:absolute;margin-left:76.1pt;margin-top:33.7pt;width:0pt;height:5.2pt" type="shapetype_32">
                      <w10:wrap type="none"/>
                      <v:fill o:detectmouseclick="t" on="false"/>
                      <v:stroke color="black" endarrow="block" endarrowwidth="medium" endarrowlength="medium" joinstyle="round" endcap="flat"/>
                    </v:shape>
                  </w:pict>
                </mc:Fallback>
              </mc:AlternateContent>
            </w:r>
            <w:r>
              <w:rPr>
                <w:sz w:val="28"/>
                <w:szCs w:val="28"/>
              </w:rPr>
              <w:t>О</w:t>
            </w:r>
            <w:r>
              <w:rPr>
                <w:sz w:val="28"/>
                <w:szCs w:val="28"/>
              </w:rPr>
              <w:t>тсутствие оснований для отказа</w:t>
            </w:r>
          </w:p>
        </w:tc>
      </w:tr>
      <w:tr>
        <w:trPr/>
        <w:tc>
          <w:tcPr>
            <w:tcW w:w="3572" w:type="dxa"/>
            <w:tcBorders>
              <w:right w:val="single" w:sz="4" w:space="0" w:color="00000A"/>
              <w:insideV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3">
                      <wp:simplePos x="0" y="0"/>
                      <wp:positionH relativeFrom="column">
                        <wp:posOffset>1133475</wp:posOffset>
                      </wp:positionH>
                      <wp:positionV relativeFrom="paragraph">
                        <wp:posOffset>178435</wp:posOffset>
                      </wp:positionV>
                      <wp:extent cx="1105535" cy="1270"/>
                      <wp:effectExtent l="0" t="0" r="0" b="0"/>
                      <wp:wrapNone/>
                      <wp:docPr id="11" name="Прямая со стрелкой 11"/>
                      <a:graphic xmlns:a="http://schemas.openxmlformats.org/drawingml/2006/main">
                        <a:graphicData uri="http://schemas.microsoft.com/office/word/2010/wordprocessingShape">
                          <wps:wsp>
                            <wps:cNvSpPr/>
                            <wps:spPr>
                              <a:xfrm flipH="1">
                                <a:off x="0" y="0"/>
                                <a:ext cx="11048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1" stroked="t" style="position:absolute;margin-left:89.25pt;margin-top:14.05pt;width:86.95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1">
                      <wp:simplePos x="0" y="0"/>
                      <wp:positionH relativeFrom="column">
                        <wp:posOffset>1695450</wp:posOffset>
                      </wp:positionH>
                      <wp:positionV relativeFrom="paragraph">
                        <wp:posOffset>178435</wp:posOffset>
                      </wp:positionV>
                      <wp:extent cx="1270" cy="3943985"/>
                      <wp:effectExtent l="0" t="0" r="0" b="0"/>
                      <wp:wrapNone/>
                      <wp:docPr id="12" name="Прямая со стрелкой 12"/>
                      <a:graphic xmlns:a="http://schemas.openxmlformats.org/drawingml/2006/main">
                        <a:graphicData uri="http://schemas.microsoft.com/office/word/2010/wordprocessingShape">
                          <wps:wsp>
                            <wps:cNvSpPr/>
                            <wps:spPr>
                              <a:xfrm>
                                <a:off x="0" y="0"/>
                                <a:ext cx="720" cy="3943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12" stroked="t" style="position:absolute;margin-left:133.5pt;margin-top:14.05pt;width:0pt;height:310.45pt" type="shapetype_32">
                      <w10:wrap type="none"/>
                      <v:fill o:detectmouseclick="t" on="false"/>
                      <v:stroke color="black" joinstyle="round" endcap="flat"/>
                    </v:shape>
                  </w:pict>
                </mc:Fallback>
              </mc:AlternateContent>
            </w:r>
          </w:p>
        </w:tc>
        <w:tc>
          <w:tcPr>
            <w:tcW w:w="61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Обследование зелёных насаждений, подготовка акта оценки состояния зелёных насаждений</w:t>
            </w:r>
          </w:p>
        </w:tc>
      </w:tr>
      <w:tr>
        <w:trPr>
          <w:trHeight w:val="508" w:hRule="atLeast"/>
        </w:trPr>
        <w:tc>
          <w:tcPr>
            <w:tcW w:w="3572" w:type="dxa"/>
            <w:tcBorders/>
            <w:shd w:fill="auto" w:val="clear"/>
          </w:tcPr>
          <w:p>
            <w:pPr>
              <w:pStyle w:val="Normal"/>
              <w:spacing w:lineRule="atLeast" w:line="200"/>
              <w:jc w:val="both"/>
              <w:rPr>
                <w:sz w:val="28"/>
                <w:szCs w:val="28"/>
              </w:rPr>
            </w:pPr>
            <w:r>
              <w:rPr>
                <w:sz w:val="28"/>
                <w:szCs w:val="28"/>
              </w:rPr>
            </w:r>
          </w:p>
        </w:tc>
        <w:tc>
          <w:tcPr>
            <w:tcW w:w="6148" w:type="dxa"/>
            <w:gridSpan w:val="4"/>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19">
                      <wp:simplePos x="0" y="0"/>
                      <wp:positionH relativeFrom="column">
                        <wp:posOffset>1935480</wp:posOffset>
                      </wp:positionH>
                      <wp:positionV relativeFrom="paragraph">
                        <wp:posOffset>-8890</wp:posOffset>
                      </wp:positionV>
                      <wp:extent cx="1270" cy="322580"/>
                      <wp:effectExtent l="0" t="0" r="0" b="0"/>
                      <wp:wrapNone/>
                      <wp:docPr id="13" name="Прямая со стрелкой 9"/>
                      <a:graphic xmlns:a="http://schemas.openxmlformats.org/drawingml/2006/main">
                        <a:graphicData uri="http://schemas.microsoft.com/office/word/2010/wordprocessingShape">
                          <wps:wsp>
                            <wps:cNvSpPr/>
                            <wps:spPr>
                              <a:xfrm>
                                <a:off x="0" y="0"/>
                                <a:ext cx="720" cy="3218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9" stroked="t" style="position:absolute;margin-left:152.4pt;margin-top:-0.7pt;width:0pt;height:25.3pt" type="shapetype_32">
                      <w10:wrap type="none"/>
                      <v:fill o:detectmouseclick="t" on="false"/>
                      <v:stroke color="black" endarrow="block" endarrowwidth="medium" endarrowlength="medium" joinstyle="round" endcap="flat"/>
                    </v:shape>
                  </w:pict>
                </mc:Fallback>
              </mc:AlternateContent>
            </w:r>
          </w:p>
          <w:p>
            <w:pPr>
              <w:pStyle w:val="Normal"/>
              <w:spacing w:lineRule="atLeast" w:line="200"/>
              <w:jc w:val="both"/>
              <w:rPr>
                <w:sz w:val="28"/>
                <w:szCs w:val="28"/>
              </w:rPr>
            </w:pPr>
            <w:r>
              <w:rPr>
                <w:sz w:val="28"/>
                <w:szCs w:val="28"/>
              </w:rPr>
            </w:r>
          </w:p>
        </w:tc>
      </w:tr>
      <w:tr>
        <w:trPr>
          <w:trHeight w:val="1424" w:hRule="atLeast"/>
        </w:trPr>
        <w:tc>
          <w:tcPr>
            <w:tcW w:w="3572" w:type="dxa"/>
            <w:tcBorders>
              <w:right w:val="single" w:sz="4" w:space="0" w:color="00000A"/>
              <w:insideV w:val="single" w:sz="4" w:space="0" w:color="00000A"/>
            </w:tcBorders>
            <w:shd w:fill="auto" w:val="clear"/>
          </w:tcPr>
          <w:p>
            <w:pPr>
              <w:pStyle w:val="Normal"/>
              <w:spacing w:lineRule="atLeast" w:line="200"/>
              <w:jc w:val="both"/>
              <w:rPr>
                <w:sz w:val="28"/>
                <w:szCs w:val="28"/>
              </w:rPr>
            </w:pPr>
            <w:r>
              <w:rPr>
                <w:sz w:val="28"/>
                <w:szCs w:val="28"/>
              </w:rPr>
            </w:r>
          </w:p>
        </w:tc>
        <w:tc>
          <w:tcPr>
            <w:tcW w:w="61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Передача акта 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w:t>
            </w:r>
          </w:p>
        </w:tc>
      </w:tr>
      <w:tr>
        <w:trPr/>
        <w:tc>
          <w:tcPr>
            <w:tcW w:w="3572" w:type="dx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25">
                      <wp:simplePos x="0" y="0"/>
                      <wp:positionH relativeFrom="column">
                        <wp:posOffset>3068955</wp:posOffset>
                      </wp:positionH>
                      <wp:positionV relativeFrom="paragraph">
                        <wp:posOffset>30480</wp:posOffset>
                      </wp:positionV>
                      <wp:extent cx="1270" cy="576580"/>
                      <wp:effectExtent l="0" t="0" r="0" b="0"/>
                      <wp:wrapNone/>
                      <wp:docPr id="14" name="Прямая со стрелкой 26"/>
                      <a:graphic xmlns:a="http://schemas.openxmlformats.org/drawingml/2006/main">
                        <a:graphicData uri="http://schemas.microsoft.com/office/word/2010/wordprocessingShape">
                          <wps:wsp>
                            <wps:cNvSpPr/>
                            <wps:spPr>
                              <a:xfrm>
                                <a:off x="0" y="0"/>
                                <a:ext cx="720" cy="576000"/>
                              </a:xfrm>
                              <a:custGeom>
                                <a:avLst/>
                                <a:gdLst/>
                                <a:ahLst/>
                                <a:rect l="l" t="t" r="r" b="b"/>
                                <a:pathLst>
                                  <a:path w="21600" h="21600">
                                    <a:moveTo>
                                      <a:pt x="0" y="0"/>
                                    </a:moveTo>
                                    <a:lnTo>
                                      <a:pt x="21600" y="21600"/>
                                    </a:lnTo>
                                  </a:path>
                                </a:pathLst>
                              </a:custGeom>
                              <a:noFill/>
                              <a:ln>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26" stroked="t" style="position:absolute;margin-left:241.65pt;margin-top:2.4pt;width:0pt;height:45.3pt" type="shapetype_32">
                      <w10:wrap type="none"/>
                      <v:fill o:detectmouseclick="t" on="false"/>
                      <v:stroke color="black" endarrow="open" endarrowwidth="medium" endarrowlength="medium" joinstyle="round" endcap="flat"/>
                    </v:shape>
                  </w:pict>
                </mc:Fallback>
              </mc:AlternateContent>
              <mc:AlternateContent>
                <mc:Choice Requires="wps">
                  <w:drawing>
                    <wp:anchor behindDoc="1" distT="0" distB="0" distL="114300" distR="114300" simplePos="0" locked="0" layoutInCell="1" allowOverlap="1" relativeHeight="26">
                      <wp:simplePos x="0" y="0"/>
                      <wp:positionH relativeFrom="column">
                        <wp:posOffset>5211445</wp:posOffset>
                      </wp:positionH>
                      <wp:positionV relativeFrom="paragraph">
                        <wp:posOffset>30480</wp:posOffset>
                      </wp:positionV>
                      <wp:extent cx="1270" cy="575945"/>
                      <wp:effectExtent l="0" t="0" r="0" b="0"/>
                      <wp:wrapNone/>
                      <wp:docPr id="15" name="Прямая со стрелкой 27"/>
                      <a:graphic xmlns:a="http://schemas.openxmlformats.org/drawingml/2006/main">
                        <a:graphicData uri="http://schemas.microsoft.com/office/word/2010/wordprocessingShape">
                          <wps:wsp>
                            <wps:cNvSpPr/>
                            <wps:spPr>
                              <a:xfrm>
                                <a:off x="0" y="0"/>
                                <a:ext cx="720" cy="575280"/>
                              </a:xfrm>
                              <a:custGeom>
                                <a:avLst/>
                                <a:gdLst/>
                                <a:ahLst/>
                                <a:rect l="l" t="t" r="r" b="b"/>
                                <a:pathLst>
                                  <a:path w="21600" h="21600">
                                    <a:moveTo>
                                      <a:pt x="0" y="0"/>
                                    </a:moveTo>
                                    <a:lnTo>
                                      <a:pt x="21600" y="21600"/>
                                    </a:lnTo>
                                  </a:path>
                                </a:pathLst>
                              </a:custGeom>
                              <a:noFill/>
                              <a:ln>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27" stroked="t" style="position:absolute;margin-left:410.35pt;margin-top:2.4pt;width:0pt;height:45.25pt" type="shapetype_32">
                      <w10:wrap type="none"/>
                      <v:fill o:detectmouseclick="t" on="false"/>
                      <v:stroke color="black" endarrow="open" endarrowwidth="medium" endarrowlength="medium" joinstyle="round" endcap="flat"/>
                    </v:shape>
                  </w:pict>
                </mc:Fallback>
              </mc:AlternateContent>
            </w:r>
          </w:p>
        </w:tc>
        <w:tc>
          <w:tcPr>
            <w:tcW w:w="1287" w:type="dxa"/>
            <w:tcBorders/>
            <w:shd w:fill="auto" w:val="clear"/>
          </w:tcPr>
          <w:p>
            <w:pPr>
              <w:pStyle w:val="Normal"/>
              <w:rPr/>
            </w:pPr>
            <w:r>
              <w:rPr/>
            </w:r>
          </w:p>
        </w:tc>
        <w:tc>
          <w:tcPr>
            <w:tcW w:w="1678" w:type="dxa"/>
            <w:tcBorders/>
            <w:shd w:fill="auto" w:val="clear"/>
          </w:tcPr>
          <w:p>
            <w:pPr>
              <w:pStyle w:val="Normal"/>
              <w:rPr/>
            </w:pPr>
            <w:r>
              <w:rPr/>
            </w:r>
          </w:p>
        </w:tc>
        <w:tc>
          <w:tcPr>
            <w:tcW w:w="44" w:type="dxa"/>
            <w:tcBorders/>
            <w:shd w:fill="auto" w:val="clear"/>
          </w:tcPr>
          <w:p>
            <w:pPr>
              <w:pStyle w:val="Normal"/>
              <w:rPr/>
            </w:pPr>
            <w:r>
              <w:rPr/>
            </w:r>
          </w:p>
        </w:tc>
        <w:tc>
          <w:tcPr>
            <w:tcW w:w="3139" w:type="dxa"/>
            <w:tcBorders/>
            <w:shd w:fill="auto" w:val="clear"/>
          </w:tcPr>
          <w:p>
            <w:pPr>
              <w:pStyle w:val="Normal"/>
              <w:rPr/>
            </w:pPr>
            <w:r>
              <w:rPr/>
            </w:r>
          </w:p>
        </w:tc>
      </w:tr>
      <w:tr>
        <w:trPr>
          <w:trHeight w:val="566" w:hRule="atLeast"/>
        </w:trPr>
        <w:tc>
          <w:tcPr>
            <w:tcW w:w="3572" w:type="dxa"/>
            <w:tcBorders/>
            <w:shd w:fill="auto" w:val="clear"/>
          </w:tcPr>
          <w:p>
            <w:pPr>
              <w:pStyle w:val="Normal"/>
              <w:spacing w:lineRule="atLeast" w:line="200"/>
              <w:jc w:val="both"/>
              <w:rPr>
                <w:sz w:val="28"/>
                <w:szCs w:val="28"/>
                <w:lang w:eastAsia="ru-RU"/>
              </w:rPr>
            </w:pPr>
            <w:r>
              <w:rPr>
                <w:sz w:val="28"/>
                <w:szCs w:val="28"/>
                <w:lang w:eastAsia="ru-RU"/>
              </w:rPr>
            </w:r>
          </w:p>
          <w:p>
            <w:pPr>
              <w:pStyle w:val="Normal"/>
              <w:spacing w:lineRule="atLeast" w:line="200"/>
              <w:jc w:val="right"/>
              <w:rPr>
                <w:sz w:val="28"/>
                <w:szCs w:val="28"/>
                <w:lang w:eastAsia="ru-RU"/>
              </w:rPr>
            </w:pPr>
            <w:r>
              <w:rPr>
                <w:sz w:val="28"/>
                <w:szCs w:val="28"/>
                <w:lang w:eastAsia="ru-RU"/>
              </w:rPr>
            </w:r>
          </w:p>
        </w:tc>
        <w:tc>
          <w:tcPr>
            <w:tcW w:w="1287" w:type="dxa"/>
            <w:tcBorders/>
            <w:shd w:fill="auto" w:val="clear"/>
          </w:tcPr>
          <w:p>
            <w:pPr>
              <w:pStyle w:val="Normal"/>
              <w:rPr/>
            </w:pPr>
            <w:r>
              <w:rPr/>
            </w:r>
          </w:p>
        </w:tc>
        <w:tc>
          <w:tcPr>
            <w:tcW w:w="1678" w:type="dxa"/>
            <w:tcBorders/>
            <w:shd w:fill="auto" w:val="clear"/>
          </w:tcPr>
          <w:p>
            <w:pPr>
              <w:pStyle w:val="Normal"/>
              <w:rPr/>
            </w:pPr>
            <w:r>
              <w:rPr/>
            </w:r>
          </w:p>
        </w:tc>
        <w:tc>
          <w:tcPr>
            <w:tcW w:w="44" w:type="dxa"/>
            <w:tcBorders/>
            <w:shd w:fill="auto" w:val="clear"/>
          </w:tcPr>
          <w:p>
            <w:pPr>
              <w:pStyle w:val="Normal"/>
              <w:rPr/>
            </w:pPr>
            <w:r>
              <w:rPr/>
            </w:r>
          </w:p>
        </w:tc>
        <w:tc>
          <w:tcPr>
            <w:tcW w:w="3139" w:type="dxa"/>
            <w:tcBorders/>
            <w:shd w:fill="auto" w:val="clear"/>
          </w:tcPr>
          <w:p>
            <w:pPr>
              <w:pStyle w:val="Normal"/>
              <w:rPr/>
            </w:pPr>
            <w:r>
              <w:rPr/>
            </w:r>
          </w:p>
        </w:tc>
      </w:tr>
      <w:tr>
        <w:trPr/>
        <w:tc>
          <w:tcPr>
            <w:tcW w:w="3572" w:type="dxa"/>
            <w:tcBorders>
              <w:right w:val="single" w:sz="4" w:space="0" w:color="00000A"/>
              <w:insideV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23">
                      <wp:simplePos x="0" y="0"/>
                      <wp:positionH relativeFrom="column">
                        <wp:posOffset>292735</wp:posOffset>
                      </wp:positionH>
                      <wp:positionV relativeFrom="paragraph">
                        <wp:posOffset>-725805</wp:posOffset>
                      </wp:positionV>
                      <wp:extent cx="2810510" cy="1270"/>
                      <wp:effectExtent l="0" t="0" r="0" b="0"/>
                      <wp:wrapNone/>
                      <wp:docPr id="16" name="Прямая соединительная линия 23"/>
                      <a:graphic xmlns:a="http://schemas.openxmlformats.org/drawingml/2006/main">
                        <a:graphicData uri="http://schemas.microsoft.com/office/word/2010/wordprocessingShape">
                          <wps:wsp>
                            <wps:cNvSpPr/>
                            <wps:spPr>
                              <a:xfrm>
                                <a:off x="0" y="0"/>
                                <a:ext cx="0" cy="400428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133.65pt,-167.75pt" to="133.65pt,147.5pt" ID="Прямая соединительная линия 23" stroked="t" style="position:absolute">
                      <v:stroke color="black" joinstyle="round" endcap="flat"/>
                      <v:fill o:detectmouseclick="t" on="false"/>
                    </v:line>
                  </w:pict>
                </mc:Fallback>
              </mc:AlternateContent>
              <mc:AlternateContent>
                <mc:Choice Requires="wps">
                  <w:drawing>
                    <wp:anchor behindDoc="1" distT="0" distB="0" distL="114300" distR="114300" simplePos="0" locked="0" layoutInCell="1" allowOverlap="1" relativeHeight="24">
                      <wp:simplePos x="0" y="0"/>
                      <wp:positionH relativeFrom="column">
                        <wp:posOffset>1129665</wp:posOffset>
                      </wp:positionH>
                      <wp:positionV relativeFrom="paragraph">
                        <wp:posOffset>-1138555</wp:posOffset>
                      </wp:positionV>
                      <wp:extent cx="1270" cy="3399790"/>
                      <wp:effectExtent l="0" t="0" r="0" b="0"/>
                      <wp:wrapNone/>
                      <wp:docPr id="17" name="Прямая со стрелкой 19"/>
                      <a:graphic xmlns:a="http://schemas.openxmlformats.org/drawingml/2006/main">
                        <a:graphicData uri="http://schemas.microsoft.com/office/word/2010/wordprocessingShape">
                          <wps:wsp>
                            <wps:cNvSpPr/>
                            <wps:spPr>
                              <a:xfrm>
                                <a:off x="0" y="0"/>
                                <a:ext cx="720" cy="3399120"/>
                              </a:xfrm>
                              <a:custGeom>
                                <a:avLst/>
                                <a:gdLst/>
                                <a:ahLst/>
                                <a:rect l="l" t="t" r="r" b="b"/>
                                <a:pathLst>
                                  <a:path w="21600" h="21600">
                                    <a:moveTo>
                                      <a:pt x="0" y="0"/>
                                    </a:moveTo>
                                    <a:lnTo>
                                      <a:pt x="21600" y="21600"/>
                                    </a:lnTo>
                                  </a:path>
                                </a:pathLst>
                              </a:custGeom>
                              <a:noFill/>
                              <a:ln>
                                <a:solidFill>
                                  <a:srgbClr val="000000"/>
                                </a:solidFill>
                                <a:tailEnd len="med" type="arrow" w="med"/>
                              </a:ln>
                            </wps:spPr>
                            <wps:style>
                              <a:lnRef idx="0"/>
                              <a:fillRef idx="0"/>
                              <a:effectRef idx="0"/>
                              <a:fontRef idx="minor"/>
                            </wps:style>
                            <wps:bodyPr/>
                          </wps:wsp>
                        </a:graphicData>
                      </a:graphic>
                    </wp:anchor>
                  </w:drawing>
                </mc:Choice>
                <mc:Fallback>
                  <w:pict>
                    <v:shape id="shape_0" ID="Прямая со стрелкой 19" stroked="t" style="position:absolute;margin-left:88.95pt;margin-top:-89.65pt;width:0pt;height:267.6pt" type="shapetype_32">
                      <w10:wrap type="none"/>
                      <v:fill o:detectmouseclick="t" on="false"/>
                      <v:stroke color="black" endarrow="open" endarrowwidth="medium" endarrowlength="medium" joinstyle="round" endcap="flat"/>
                    </v:shape>
                  </w:pict>
                </mc:Fallback>
              </mc:AlternateContent>
            </w:r>
          </w:p>
        </w:tc>
        <w:tc>
          <w:tcPr>
            <w:tcW w:w="300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Непредставление копии договора на производство компенсационных посадок и (или) неуплата восстановительной стоимости</w:t>
            </w:r>
          </w:p>
        </w:tc>
        <w:tc>
          <w:tcPr>
            <w:tcW w:w="31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Представление копии договора на производство компенсационных посадок и (или) уплата восстановительной стоимости</w:t>
            </w:r>
          </w:p>
        </w:tc>
      </w:tr>
      <w:tr>
        <w:trPr/>
        <w:tc>
          <w:tcPr>
            <w:tcW w:w="3572" w:type="dxa"/>
            <w:tcBorders>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12">
                      <wp:simplePos x="0" y="0"/>
                      <wp:positionH relativeFrom="column">
                        <wp:posOffset>1494790</wp:posOffset>
                      </wp:positionH>
                      <wp:positionV relativeFrom="paragraph">
                        <wp:posOffset>386715</wp:posOffset>
                      </wp:positionV>
                      <wp:extent cx="1705610" cy="1270"/>
                      <wp:effectExtent l="0" t="0" r="0" b="0"/>
                      <wp:wrapNone/>
                      <wp:docPr id="18" name="Прямая со стрелкой 7"/>
                      <a:graphic xmlns:a="http://schemas.openxmlformats.org/drawingml/2006/main">
                        <a:graphicData uri="http://schemas.microsoft.com/office/word/2010/wordprocessingShape">
                          <wps:wsp>
                            <wps:cNvSpPr/>
                            <wps:spPr>
                              <a:xfrm flipH="1">
                                <a:off x="0" y="0"/>
                                <a:ext cx="170496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7" stroked="t" style="position:absolute;margin-left:117.7pt;margin-top:30.45pt;width:134.2pt;height:0pt;flip:x"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13">
                      <wp:simplePos x="0" y="0"/>
                      <wp:positionH relativeFrom="column">
                        <wp:posOffset>1695450</wp:posOffset>
                      </wp:positionH>
                      <wp:positionV relativeFrom="paragraph">
                        <wp:posOffset>205740</wp:posOffset>
                      </wp:positionV>
                      <wp:extent cx="1943735" cy="1270"/>
                      <wp:effectExtent l="0" t="0" r="0" b="0"/>
                      <wp:wrapNone/>
                      <wp:docPr id="19" name="Прямая со стрелкой 6"/>
                      <a:graphic xmlns:a="http://schemas.openxmlformats.org/drawingml/2006/main">
                        <a:graphicData uri="http://schemas.microsoft.com/office/word/2010/wordprocessingShape">
                          <wps:wsp>
                            <wps:cNvSpPr/>
                            <wps:spPr>
                              <a:xfrm>
                                <a:off x="0" y="0"/>
                                <a:ext cx="194328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6" stroked="t" style="position:absolute;margin-left:133.5pt;margin-top:16.2pt;width:152.95pt;height:0pt" type="shapetype_32">
                      <w10:wrap type="none"/>
                      <v:fill o:detectmouseclick="t" on="false"/>
                      <v:stroke color="black" joinstyle="round" endcap="flat"/>
                    </v:shape>
                  </w:pict>
                </mc:Fallback>
              </mc:AlternateContent>
              <mc:AlternateContent>
                <mc:Choice Requires="wps">
                  <w:drawing>
                    <wp:anchor behindDoc="1" distT="0" distB="0" distL="114300" distR="114300" simplePos="0" locked="0" layoutInCell="1" allowOverlap="1" relativeHeight="20">
                      <wp:simplePos x="0" y="0"/>
                      <wp:positionH relativeFrom="column">
                        <wp:posOffset>1495425</wp:posOffset>
                      </wp:positionH>
                      <wp:positionV relativeFrom="paragraph">
                        <wp:posOffset>386715</wp:posOffset>
                      </wp:positionV>
                      <wp:extent cx="1270" cy="238760"/>
                      <wp:effectExtent l="0" t="0" r="0" b="0"/>
                      <wp:wrapNone/>
                      <wp:docPr id="20" name="Прямая со стрелкой 8"/>
                      <a:graphic xmlns:a="http://schemas.openxmlformats.org/drawingml/2006/main">
                        <a:graphicData uri="http://schemas.microsoft.com/office/word/2010/wordprocessingShape">
                          <wps:wsp>
                            <wps:cNvSpPr/>
                            <wps:spPr>
                              <a:xfrm>
                                <a:off x="0" y="0"/>
                                <a:ext cx="720" cy="2379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8" stroked="t" style="position:absolute;margin-left:117.75pt;margin-top:30.45pt;width:0pt;height:18.7pt" type="shapetype_32">
                      <w10:wrap type="none"/>
                      <v:fill o:detectmouseclick="t" on="false"/>
                      <v:stroke color="black" endarrow="block" endarrowwidth="medium" endarrowlength="medium" joinstyle="round" endcap="flat"/>
                    </v:shape>
                  </w:pict>
                </mc:Fallback>
              </mc:AlternateContent>
            </w:r>
          </w:p>
        </w:tc>
        <w:tc>
          <w:tcPr>
            <w:tcW w:w="6148" w:type="dxa"/>
            <w:gridSpan w:val="4"/>
            <w:tcBorders>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14">
                      <wp:simplePos x="0" y="0"/>
                      <wp:positionH relativeFrom="column">
                        <wp:posOffset>1319530</wp:posOffset>
                      </wp:positionH>
                      <wp:positionV relativeFrom="paragraph">
                        <wp:posOffset>201295</wp:posOffset>
                      </wp:positionV>
                      <wp:extent cx="1270" cy="419735"/>
                      <wp:effectExtent l="0" t="0" r="0" b="0"/>
                      <wp:wrapNone/>
                      <wp:docPr id="21" name="Прямая со стрелкой 5"/>
                      <a:graphic xmlns:a="http://schemas.openxmlformats.org/drawingml/2006/main">
                        <a:graphicData uri="http://schemas.microsoft.com/office/word/2010/wordprocessingShape">
                          <wps:wsp>
                            <wps:cNvSpPr/>
                            <wps:spPr>
                              <a:xfrm>
                                <a:off x="0" y="0"/>
                                <a:ext cx="720" cy="419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5" stroked="t" style="position:absolute;margin-left:103.9pt;margin-top:15.85pt;width:0pt;height:32.9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15">
                      <wp:simplePos x="0" y="0"/>
                      <wp:positionH relativeFrom="column">
                        <wp:posOffset>2900680</wp:posOffset>
                      </wp:positionH>
                      <wp:positionV relativeFrom="paragraph">
                        <wp:posOffset>-3175</wp:posOffset>
                      </wp:positionV>
                      <wp:extent cx="1270" cy="629285"/>
                      <wp:effectExtent l="0" t="0" r="0" b="0"/>
                      <wp:wrapNone/>
                      <wp:docPr id="22" name="Прямая со стрелкой 4"/>
                      <a:graphic xmlns:a="http://schemas.openxmlformats.org/drawingml/2006/main">
                        <a:graphicData uri="http://schemas.microsoft.com/office/word/2010/wordprocessingShape">
                          <wps:wsp>
                            <wps:cNvSpPr/>
                            <wps:spPr>
                              <a:xfrm>
                                <a:off x="0" y="0"/>
                                <a:ext cx="720" cy="62856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4" stroked="t" style="position:absolute;margin-left:228.4pt;margin-top:-0.25pt;width:0pt;height:49.45pt" type="shapetype_32">
                      <w10:wrap type="none"/>
                      <v:fill o:detectmouseclick="t" on="false"/>
                      <v:stroke color="black" endarrow="block" endarrowwidth="medium" endarrowlength="medium" joinstyle="round" endcap="flat"/>
                    </v:shape>
                  </w:pict>
                </mc:Fallback>
              </mc:AlternateContent>
              <mc:AlternateContent>
                <mc:Choice Requires="wps">
                  <w:drawing>
                    <wp:anchor behindDoc="1" distT="0" distB="0" distL="114300" distR="114300" simplePos="0" locked="0" layoutInCell="1" allowOverlap="1" relativeHeight="16">
                      <wp:simplePos x="0" y="0"/>
                      <wp:positionH relativeFrom="column">
                        <wp:posOffset>881380</wp:posOffset>
                      </wp:positionH>
                      <wp:positionV relativeFrom="paragraph">
                        <wp:posOffset>-3175</wp:posOffset>
                      </wp:positionV>
                      <wp:extent cx="1270" cy="391160"/>
                      <wp:effectExtent l="0" t="0" r="0" b="0"/>
                      <wp:wrapNone/>
                      <wp:docPr id="23" name="Прямая со стрелкой 3"/>
                      <a:graphic xmlns:a="http://schemas.openxmlformats.org/drawingml/2006/main">
                        <a:graphicData uri="http://schemas.microsoft.com/office/word/2010/wordprocessingShape">
                          <wps:wsp>
                            <wps:cNvSpPr/>
                            <wps:spPr>
                              <a:xfrm>
                                <a:off x="0" y="0"/>
                                <a:ext cx="720" cy="3906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3" stroked="t" style="position:absolute;margin-left:69.4pt;margin-top:-0.25pt;width:0pt;height:30.7pt" type="shapetype_32">
                      <w10:wrap type="none"/>
                      <v:fill o:detectmouseclick="t" on="false"/>
                      <v:stroke color="black" joinstyle="round" endcap="flat"/>
                    </v:shape>
                  </w:pict>
                </mc:Fallback>
              </mc:AlternateContent>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tc>
      </w:tr>
      <w:tr>
        <w:trPr/>
        <w:tc>
          <w:tcPr>
            <w:tcW w:w="35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Подготовка отказа в предоставлении муниципальной услуги</w:t>
            </w:r>
          </w:p>
        </w:tc>
        <w:tc>
          <w:tcPr>
            <w:tcW w:w="61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t xml:space="preserve">Подготовка разрешения </w:t>
            </w:r>
          </w:p>
          <w:p>
            <w:pPr>
              <w:pStyle w:val="Normal"/>
              <w:spacing w:lineRule="atLeast" w:line="200"/>
              <w:jc w:val="center"/>
              <w:rPr>
                <w:sz w:val="28"/>
                <w:szCs w:val="28"/>
              </w:rPr>
            </w:pPr>
            <w:r>
              <w:rPr>
                <w:sz w:val="28"/>
                <w:szCs w:val="28"/>
              </w:rPr>
              <w:t xml:space="preserve">на снос (пересадку), обрезку </w:t>
            </w:r>
          </w:p>
          <w:p>
            <w:pPr>
              <w:pStyle w:val="Normal"/>
              <w:spacing w:lineRule="atLeast" w:line="200"/>
              <w:jc w:val="center"/>
              <w:rPr>
                <w:sz w:val="28"/>
                <w:szCs w:val="28"/>
              </w:rPr>
            </w:pPr>
            <w:r>
              <w:rPr>
                <w:sz w:val="28"/>
                <w:szCs w:val="28"/>
              </w:rPr>
              <w:t>зелёных насаждений</w:t>
            </w:r>
          </w:p>
        </w:tc>
      </w:tr>
      <w:tr>
        <w:trPr/>
        <w:tc>
          <w:tcPr>
            <w:tcW w:w="3572" w:type="dxa"/>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17">
                      <wp:simplePos x="0" y="0"/>
                      <wp:positionH relativeFrom="column">
                        <wp:posOffset>1076325</wp:posOffset>
                      </wp:positionH>
                      <wp:positionV relativeFrom="paragraph">
                        <wp:posOffset>-5715</wp:posOffset>
                      </wp:positionV>
                      <wp:extent cx="1270" cy="419735"/>
                      <wp:effectExtent l="0" t="0" r="0" b="0"/>
                      <wp:wrapNone/>
                      <wp:docPr id="24" name="Прямая со стрелкой 2"/>
                      <a:graphic xmlns:a="http://schemas.openxmlformats.org/drawingml/2006/main">
                        <a:graphicData uri="http://schemas.microsoft.com/office/word/2010/wordprocessingShape">
                          <wps:wsp>
                            <wps:cNvSpPr/>
                            <wps:spPr>
                              <a:xfrm>
                                <a:off x="0" y="0"/>
                                <a:ext cx="720" cy="419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 stroked="t" style="position:absolute;margin-left:84.75pt;margin-top:-0.45pt;width:0pt;height:32.95pt" type="shapetype_32">
                      <w10:wrap type="none"/>
                      <v:fill o:detectmouseclick="t" on="false"/>
                      <v:stroke color="black" endarrow="block" endarrowwidth="medium" endarrowlength="medium" joinstyle="round" endcap="flat"/>
                    </v:shape>
                  </w:pict>
                </mc:Fallback>
              </mc:AlternateContent>
            </w:r>
          </w:p>
        </w:tc>
        <w:tc>
          <w:tcPr>
            <w:tcW w:w="6148" w:type="dxa"/>
            <w:gridSpan w:val="4"/>
            <w:tcBorders>
              <w:top w:val="single" w:sz="4" w:space="0" w:color="00000A"/>
              <w:bottom w:val="single" w:sz="4" w:space="0" w:color="00000A"/>
              <w:insideH w:val="single" w:sz="4" w:space="0" w:color="00000A"/>
            </w:tcBorders>
            <w:shd w:fill="auto" w:val="clear"/>
          </w:tcPr>
          <w:p>
            <w:pPr>
              <w:pStyle w:val="Normal"/>
              <w:spacing w:lineRule="atLeast" w:line="200"/>
              <w:jc w:val="both"/>
              <w:rPr>
                <w:sz w:val="28"/>
                <w:szCs w:val="28"/>
              </w:rPr>
            </w:pPr>
            <w:r>
              <w:rPr>
                <w:sz w:val="28"/>
                <w:szCs w:val="28"/>
              </w:rPr>
              <mc:AlternateContent>
                <mc:Choice Requires="wps">
                  <w:drawing>
                    <wp:anchor behindDoc="1" distT="0" distB="0" distL="114300" distR="114300" simplePos="0" locked="0" layoutInCell="1" allowOverlap="1" relativeHeight="18">
                      <wp:simplePos x="0" y="0"/>
                      <wp:positionH relativeFrom="column">
                        <wp:posOffset>2091055</wp:posOffset>
                      </wp:positionH>
                      <wp:positionV relativeFrom="paragraph">
                        <wp:posOffset>-5715</wp:posOffset>
                      </wp:positionV>
                      <wp:extent cx="1270" cy="419735"/>
                      <wp:effectExtent l="0" t="0" r="0" b="0"/>
                      <wp:wrapNone/>
                      <wp:docPr id="25" name="Прямая со стрелкой 1"/>
                      <a:graphic xmlns:a="http://schemas.openxmlformats.org/drawingml/2006/main">
                        <a:graphicData uri="http://schemas.microsoft.com/office/word/2010/wordprocessingShape">
                          <wps:wsp>
                            <wps:cNvSpPr/>
                            <wps:spPr>
                              <a:xfrm>
                                <a:off x="0" y="0"/>
                                <a:ext cx="720" cy="4190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1" stroked="t" style="position:absolute;margin-left:164.65pt;margin-top:-0.45pt;width:0pt;height:32.95pt" type="shapetype_32">
                      <w10:wrap type="none"/>
                      <v:fill o:detectmouseclick="t" on="false"/>
                      <v:stroke color="black" endarrow="block" endarrowwidth="medium" endarrowlength="medium" joinstyle="round" endcap="flat"/>
                    </v:shape>
                  </w:pict>
                </mc:Fallback>
              </mc:AlternateContent>
            </w:r>
          </w:p>
          <w:p>
            <w:pPr>
              <w:pStyle w:val="Normal"/>
              <w:spacing w:lineRule="atLeast" w:line="200"/>
              <w:jc w:val="both"/>
              <w:rPr>
                <w:sz w:val="28"/>
                <w:szCs w:val="28"/>
              </w:rPr>
            </w:pPr>
            <w:r>
              <w:rPr>
                <w:sz w:val="28"/>
                <w:szCs w:val="28"/>
              </w:rPr>
            </w:r>
          </w:p>
        </w:tc>
      </w:tr>
      <w:tr>
        <w:trPr/>
        <w:tc>
          <w:tcPr>
            <w:tcW w:w="972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tLeast" w:line="200"/>
              <w:jc w:val="center"/>
              <w:rPr>
                <w:sz w:val="28"/>
                <w:szCs w:val="28"/>
              </w:rPr>
            </w:pPr>
            <w:r>
              <w:rPr>
                <w:sz w:val="28"/>
                <w:szCs w:val="28"/>
              </w:rPr>
            </w:r>
          </w:p>
          <w:p>
            <w:pPr>
              <w:pStyle w:val="Normal"/>
              <w:spacing w:lineRule="atLeast" w:line="200"/>
              <w:jc w:val="center"/>
              <w:rPr>
                <w:sz w:val="28"/>
                <w:szCs w:val="28"/>
              </w:rPr>
            </w:pPr>
            <w:r>
              <w:rPr>
                <w:sz w:val="28"/>
                <w:szCs w:val="28"/>
              </w:rPr>
              <w:t>Выдача результата оказания муниципальной услуги заявителю</w:t>
            </w:r>
          </w:p>
          <w:p>
            <w:pPr>
              <w:pStyle w:val="Normal"/>
              <w:spacing w:lineRule="atLeast" w:line="200"/>
              <w:jc w:val="center"/>
              <w:rPr>
                <w:sz w:val="28"/>
                <w:szCs w:val="28"/>
              </w:rPr>
            </w:pPr>
            <w:r>
              <w:rPr>
                <w:sz w:val="28"/>
                <w:szCs w:val="28"/>
              </w:rPr>
            </w:r>
          </w:p>
        </w:tc>
      </w:tr>
    </w:tbl>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pPr>
      <w:r>
        <w:rPr/>
      </w:r>
    </w:p>
    <w:p>
      <w:pPr>
        <w:pStyle w:val="Normal"/>
        <w:spacing w:lineRule="atLeast" w:line="200"/>
        <w:jc w:val="both"/>
        <w:rPr/>
      </w:pPr>
      <w:r>
        <w:rPr/>
      </w:r>
    </w:p>
    <w:p>
      <w:pPr>
        <w:pStyle w:val="Normal"/>
        <w:spacing w:lineRule="atLeast" w:line="200"/>
        <w:jc w:val="both"/>
        <w:rPr/>
      </w:pPr>
      <w:r>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pStyle w:val="Normal"/>
        <w:spacing w:lineRule="atLeast" w:line="200"/>
        <w:jc w:val="both"/>
        <w:rPr>
          <w:sz w:val="28"/>
          <w:szCs w:val="28"/>
        </w:rPr>
      </w:pPr>
      <w:r>
        <w:rPr>
          <w:sz w:val="28"/>
          <w:szCs w:val="28"/>
        </w:rPr>
      </w:r>
    </w:p>
    <w:p>
      <w:pPr>
        <w:sectPr>
          <w:headerReference w:type="default" r:id="rId6"/>
          <w:type w:val="nextPage"/>
          <w:pgSz w:w="11906" w:h="16838"/>
          <w:pgMar w:left="1620" w:right="566" w:header="720" w:top="1134" w:footer="0" w:bottom="719" w:gutter="0"/>
          <w:pgNumType w:fmt="decimal"/>
          <w:formProt w:val="false"/>
          <w:textDirection w:val="lrTb"/>
          <w:docGrid w:type="default" w:linePitch="240" w:charSpace="4294961151"/>
        </w:sectPr>
        <w:pStyle w:val="Normal"/>
        <w:rPr>
          <w:sz w:val="28"/>
          <w:szCs w:val="28"/>
        </w:rPr>
      </w:pPr>
      <w:r>
        <w:rPr>
          <w:sz w:val="28"/>
          <w:szCs w:val="28"/>
        </w:rPr>
      </w:r>
    </w:p>
    <w:tbl>
      <w:tblPr>
        <w:tblW w:w="9854" w:type="dxa"/>
        <w:jc w:val="left"/>
        <w:tblInd w:w="0" w:type="dxa"/>
        <w:tblBorders/>
        <w:tblCellMar>
          <w:top w:w="0" w:type="dxa"/>
          <w:left w:w="108" w:type="dxa"/>
          <w:bottom w:w="0" w:type="dxa"/>
          <w:right w:w="108" w:type="dxa"/>
        </w:tblCellMar>
        <w:tblLook w:firstRow="1" w:noVBand="1" w:lastRow="0" w:firstColumn="1" w:lastColumn="0" w:noHBand="0" w:val="04a0"/>
      </w:tblPr>
      <w:tblGrid>
        <w:gridCol w:w="4914"/>
        <w:gridCol w:w="4939"/>
      </w:tblGrid>
      <w:tr>
        <w:trPr/>
        <w:tc>
          <w:tcPr>
            <w:tcW w:w="4914" w:type="dxa"/>
            <w:tcBorders/>
            <w:shd w:fill="auto" w:val="clear"/>
          </w:tcPr>
          <w:p>
            <w:pPr>
              <w:pStyle w:val="Normal"/>
              <w:spacing w:lineRule="atLeast" w:line="200"/>
              <w:jc w:val="both"/>
              <w:rPr>
                <w:sz w:val="28"/>
                <w:szCs w:val="28"/>
              </w:rPr>
            </w:pPr>
            <w:r>
              <w:rPr>
                <w:sz w:val="28"/>
                <w:szCs w:val="28"/>
              </w:rPr>
            </w:r>
          </w:p>
        </w:tc>
        <w:tc>
          <w:tcPr>
            <w:tcW w:w="4939" w:type="dxa"/>
            <w:tcBorders/>
            <w:shd w:fill="auto" w:val="clear"/>
          </w:tcPr>
          <w:p>
            <w:pPr>
              <w:pStyle w:val="Normal"/>
              <w:spacing w:lineRule="auto" w:line="360"/>
              <w:jc w:val="center"/>
              <w:rPr>
                <w:b/>
                <w:b/>
                <w:sz w:val="27"/>
                <w:szCs w:val="27"/>
              </w:rPr>
            </w:pPr>
            <w:r>
              <w:rPr>
                <w:b/>
                <w:sz w:val="27"/>
                <w:szCs w:val="27"/>
              </w:rPr>
              <w:t>ПРИЛОЖЕНИЕ № 5</w:t>
            </w:r>
          </w:p>
          <w:p>
            <w:pPr>
              <w:pStyle w:val="Normal"/>
              <w:spacing w:lineRule="atLeast" w:line="200"/>
              <w:jc w:val="center"/>
              <w:rPr>
                <w:sz w:val="28"/>
                <w:szCs w:val="28"/>
              </w:rPr>
            </w:pPr>
            <w:r>
              <w:rPr>
                <w:sz w:val="27"/>
                <w:szCs w:val="27"/>
              </w:rPr>
              <w:t xml:space="preserve">к административному регламенту </w:t>
            </w:r>
          </w:p>
          <w:p>
            <w:pPr>
              <w:pStyle w:val="Normal"/>
              <w:spacing w:lineRule="atLeast" w:line="200"/>
              <w:jc w:val="center"/>
              <w:rPr>
                <w:sz w:val="28"/>
                <w:szCs w:val="28"/>
              </w:rPr>
            </w:pPr>
            <w:r>
              <w:rPr>
                <w:sz w:val="28"/>
                <w:szCs w:val="28"/>
              </w:rPr>
            </w:r>
          </w:p>
        </w:tc>
      </w:tr>
    </w:tbl>
    <w:p>
      <w:pPr>
        <w:pStyle w:val="Normal"/>
        <w:spacing w:lineRule="atLeast" w:line="200"/>
        <w:jc w:val="both"/>
        <w:rPr>
          <w:sz w:val="28"/>
          <w:szCs w:val="28"/>
        </w:rPr>
      </w:pPr>
      <w:r>
        <w:rPr>
          <w:sz w:val="28"/>
          <w:szCs w:val="28"/>
        </w:rPr>
      </w:r>
    </w:p>
    <w:p>
      <w:pPr>
        <w:pStyle w:val="Normal"/>
        <w:spacing w:lineRule="atLeast" w:line="200"/>
        <w:ind w:left="4962" w:hanging="0"/>
        <w:jc w:val="center"/>
        <w:rPr>
          <w:b/>
          <w:b/>
          <w:sz w:val="27"/>
          <w:szCs w:val="27"/>
        </w:rPr>
      </w:pPr>
      <w:r>
        <w:rPr>
          <w:b/>
          <w:sz w:val="27"/>
          <w:szCs w:val="27"/>
        </w:rPr>
        <w:t xml:space="preserve"> </w:t>
      </w:r>
    </w:p>
    <w:p>
      <w:pPr>
        <w:pStyle w:val="Normal"/>
        <w:spacing w:lineRule="atLeast" w:line="200"/>
        <w:jc w:val="center"/>
        <w:rPr>
          <w:b/>
          <w:b/>
          <w:sz w:val="27"/>
          <w:szCs w:val="27"/>
        </w:rPr>
      </w:pPr>
      <w:r>
        <w:rPr>
          <w:b/>
          <w:sz w:val="27"/>
          <w:szCs w:val="27"/>
        </w:rPr>
      </w:r>
    </w:p>
    <w:p>
      <w:pPr>
        <w:pStyle w:val="Normal"/>
        <w:spacing w:lineRule="atLeast" w:line="200"/>
        <w:jc w:val="center"/>
        <w:rPr>
          <w:b/>
          <w:b/>
          <w:sz w:val="27"/>
          <w:szCs w:val="27"/>
        </w:rPr>
      </w:pPr>
      <w:r>
        <w:rPr>
          <w:b/>
          <w:sz w:val="27"/>
          <w:szCs w:val="27"/>
        </w:rPr>
        <w:t>СОГЛАСИЯ НА ОБРАБОТКУ ПЕРСОНАЛЬНЫХ ДАННЫХ</w:t>
      </w:r>
    </w:p>
    <w:p>
      <w:pPr>
        <w:pStyle w:val="Normal"/>
        <w:spacing w:lineRule="atLeast" w:line="200"/>
        <w:jc w:val="both"/>
        <w:rPr>
          <w:sz w:val="27"/>
          <w:szCs w:val="27"/>
        </w:rPr>
      </w:pPr>
      <w:r>
        <w:rPr>
          <w:sz w:val="27"/>
          <w:szCs w:val="27"/>
        </w:rPr>
      </w:r>
    </w:p>
    <w:tbl>
      <w:tblPr>
        <w:tblW w:w="9854" w:type="dxa"/>
        <w:jc w:val="left"/>
        <w:tblInd w:w="0" w:type="dxa"/>
        <w:tblBorders/>
        <w:tblCellMar>
          <w:top w:w="0" w:type="dxa"/>
          <w:left w:w="108" w:type="dxa"/>
          <w:bottom w:w="0" w:type="dxa"/>
          <w:right w:w="108" w:type="dxa"/>
        </w:tblCellMar>
        <w:tblLook w:firstRow="1" w:noVBand="1" w:lastRow="0" w:firstColumn="1" w:lastColumn="0" w:noHBand="0" w:val="04a0"/>
      </w:tblPr>
      <w:tblGrid>
        <w:gridCol w:w="3781"/>
        <w:gridCol w:w="6072"/>
      </w:tblGrid>
      <w:tr>
        <w:trPr/>
        <w:tc>
          <w:tcPr>
            <w:tcW w:w="3781" w:type="dxa"/>
            <w:tcBorders/>
            <w:shd w:fill="auto" w:val="clear"/>
          </w:tcPr>
          <w:p>
            <w:pPr>
              <w:pStyle w:val="Normal"/>
              <w:spacing w:lineRule="atLeast" w:line="200"/>
              <w:jc w:val="both"/>
              <w:rPr>
                <w:sz w:val="28"/>
                <w:szCs w:val="28"/>
              </w:rPr>
            </w:pPr>
            <w:r>
              <w:rPr>
                <w:sz w:val="28"/>
                <w:szCs w:val="28"/>
              </w:rPr>
            </w:r>
          </w:p>
        </w:tc>
        <w:tc>
          <w:tcPr>
            <w:tcW w:w="6072" w:type="dxa"/>
            <w:tcBorders/>
            <w:shd w:fill="auto" w:val="clear"/>
          </w:tcPr>
          <w:p>
            <w:pPr>
              <w:pStyle w:val="Style24"/>
              <w:rPr>
                <w:rFonts w:ascii="Times New Roman" w:hAnsi="Times New Roman" w:cs="Times New Roman"/>
                <w:sz w:val="27"/>
                <w:szCs w:val="27"/>
              </w:rPr>
            </w:pPr>
            <w:r>
              <w:rPr>
                <w:rFonts w:cs="Times New Roman" w:ascii="Times New Roman" w:hAnsi="Times New Roman"/>
                <w:sz w:val="27"/>
                <w:szCs w:val="27"/>
              </w:rPr>
              <w:t>Главе администрации ________________</w:t>
            </w:r>
          </w:p>
          <w:p>
            <w:pPr>
              <w:pStyle w:val="Style24"/>
              <w:jc w:val="center"/>
              <w:rPr>
                <w:rFonts w:ascii="Times New Roman" w:hAnsi="Times New Roman" w:cs="Times New Roman"/>
                <w:i/>
                <w:i/>
                <w:szCs w:val="28"/>
              </w:rPr>
            </w:pPr>
            <w:r>
              <w:rPr>
                <w:rFonts w:cs="Times New Roman" w:ascii="Times New Roman" w:hAnsi="Times New Roman"/>
                <w:sz w:val="27"/>
                <w:szCs w:val="27"/>
              </w:rPr>
              <w:t>___________________________________</w:t>
            </w:r>
            <w:r>
              <w:rPr>
                <w:rFonts w:cs="Times New Roman" w:ascii="Times New Roman" w:hAnsi="Times New Roman"/>
                <w:i/>
                <w:sz w:val="18"/>
                <w:szCs w:val="20"/>
              </w:rPr>
              <w:t>(наименование муниципального образования)</w:t>
            </w:r>
          </w:p>
          <w:p>
            <w:pPr>
              <w:pStyle w:val="Normal"/>
              <w:spacing w:lineRule="atLeast" w:line="200"/>
              <w:rPr>
                <w:sz w:val="27"/>
                <w:szCs w:val="27"/>
              </w:rPr>
            </w:pPr>
            <w:r>
              <w:rPr>
                <w:sz w:val="27"/>
                <w:szCs w:val="27"/>
              </w:rPr>
              <w:t>___________________________________</w:t>
            </w:r>
          </w:p>
          <w:p>
            <w:pPr>
              <w:pStyle w:val="Normal"/>
              <w:spacing w:lineRule="atLeast" w:line="200"/>
              <w:jc w:val="center"/>
              <w:rPr>
                <w:i/>
                <w:i/>
                <w:sz w:val="20"/>
                <w:szCs w:val="20"/>
              </w:rPr>
            </w:pPr>
            <w:r>
              <w:rPr>
                <w:i/>
                <w:sz w:val="18"/>
                <w:szCs w:val="20"/>
              </w:rPr>
              <w:t>(ФИО главы администрации)</w:t>
            </w:r>
          </w:p>
          <w:p>
            <w:pPr>
              <w:pStyle w:val="Normal"/>
              <w:spacing w:lineRule="atLeast" w:line="200"/>
              <w:jc w:val="both"/>
              <w:rPr>
                <w:sz w:val="20"/>
                <w:szCs w:val="28"/>
              </w:rPr>
            </w:pPr>
            <w:r>
              <w:rPr>
                <w:sz w:val="27"/>
                <w:szCs w:val="27"/>
              </w:rPr>
              <w:t>от гражданина (ки) _________________,</w:t>
              <w:br/>
            </w:r>
            <w:r>
              <w:rPr>
                <w:i/>
                <w:sz w:val="18"/>
                <w:szCs w:val="28"/>
              </w:rPr>
              <w:t>(фамилия, имя и отчество, последнее – при наличии )</w:t>
            </w:r>
          </w:p>
          <w:p>
            <w:pPr>
              <w:pStyle w:val="Normal"/>
              <w:spacing w:lineRule="atLeast" w:line="200"/>
              <w:jc w:val="both"/>
              <w:rPr>
                <w:sz w:val="27"/>
                <w:szCs w:val="27"/>
              </w:rPr>
            </w:pPr>
            <w:r>
              <w:rPr>
                <w:sz w:val="27"/>
                <w:szCs w:val="27"/>
              </w:rPr>
              <w:t>паспорт____________________________</w:t>
            </w:r>
          </w:p>
          <w:p>
            <w:pPr>
              <w:pStyle w:val="Normal"/>
              <w:spacing w:lineRule="atLeast" w:line="200"/>
              <w:jc w:val="center"/>
              <w:rPr>
                <w:i/>
                <w:i/>
                <w:sz w:val="18"/>
                <w:szCs w:val="28"/>
              </w:rPr>
            </w:pPr>
            <w:r>
              <w:rPr>
                <w:i/>
                <w:sz w:val="18"/>
                <w:szCs w:val="28"/>
              </w:rPr>
              <w:t>(серия и номер паспорта, кем и когда выдан)</w:t>
            </w:r>
          </w:p>
          <w:p>
            <w:pPr>
              <w:pStyle w:val="Normal"/>
              <w:spacing w:lineRule="atLeast" w:line="200"/>
              <w:jc w:val="both"/>
              <w:rPr>
                <w:sz w:val="27"/>
                <w:szCs w:val="27"/>
              </w:rPr>
            </w:pPr>
            <w:r>
              <w:rPr>
                <w:sz w:val="27"/>
                <w:szCs w:val="27"/>
              </w:rPr>
              <w:t>проживающего (ей) по адресу _______ ________________________________</w:t>
            </w:r>
          </w:p>
          <w:p>
            <w:pPr>
              <w:pStyle w:val="Normal"/>
              <w:spacing w:lineRule="atLeast" w:line="200"/>
              <w:jc w:val="center"/>
              <w:rPr>
                <w:i/>
                <w:i/>
                <w:sz w:val="28"/>
                <w:szCs w:val="28"/>
              </w:rPr>
            </w:pPr>
            <w:r>
              <w:rPr>
                <w:i/>
                <w:sz w:val="18"/>
                <w:szCs w:val="28"/>
              </w:rPr>
              <w:t>(адрес регистрации)</w:t>
            </w:r>
          </w:p>
        </w:tc>
      </w:tr>
    </w:tbl>
    <w:p>
      <w:pPr>
        <w:pStyle w:val="Normal"/>
        <w:spacing w:lineRule="atLeast" w:line="200"/>
        <w:jc w:val="both"/>
        <w:rPr>
          <w:sz w:val="28"/>
          <w:szCs w:val="28"/>
        </w:rPr>
      </w:pPr>
      <w:r>
        <w:rPr>
          <w:sz w:val="28"/>
          <w:szCs w:val="28"/>
        </w:rPr>
      </w:r>
    </w:p>
    <w:p>
      <w:pPr>
        <w:pStyle w:val="Normal"/>
        <w:spacing w:lineRule="atLeast" w:line="200"/>
        <w:jc w:val="center"/>
        <w:rPr>
          <w:b/>
          <w:b/>
          <w:sz w:val="27"/>
          <w:szCs w:val="27"/>
        </w:rPr>
      </w:pPr>
      <w:r>
        <w:rPr>
          <w:b/>
          <w:sz w:val="27"/>
          <w:szCs w:val="27"/>
        </w:rPr>
        <w:t>СОГЛАСИЕ</w:t>
      </w:r>
    </w:p>
    <w:p>
      <w:pPr>
        <w:pStyle w:val="Normal"/>
        <w:spacing w:lineRule="atLeast" w:line="200"/>
        <w:jc w:val="center"/>
        <w:rPr>
          <w:b/>
          <w:b/>
          <w:sz w:val="27"/>
          <w:szCs w:val="27"/>
        </w:rPr>
      </w:pPr>
      <w:r>
        <w:rPr>
          <w:b/>
          <w:sz w:val="27"/>
          <w:szCs w:val="27"/>
        </w:rPr>
        <w:t>на обработку персональных данных</w:t>
      </w:r>
    </w:p>
    <w:p>
      <w:pPr>
        <w:pStyle w:val="Normal"/>
        <w:spacing w:lineRule="atLeast" w:line="200"/>
        <w:jc w:val="center"/>
        <w:rPr>
          <w:i/>
          <w:i/>
          <w:sz w:val="18"/>
          <w:szCs w:val="18"/>
        </w:rPr>
      </w:pPr>
      <w:r>
        <w:rPr>
          <w:sz w:val="27"/>
          <w:szCs w:val="27"/>
        </w:rPr>
        <w:t>Я, ____________________________________________________________________,</w:t>
        <w:br/>
      </w:r>
      <w:r>
        <w:rPr>
          <w:i/>
          <w:sz w:val="18"/>
          <w:szCs w:val="18"/>
        </w:rPr>
        <w:t>(фамилия, имя и отчество последнее – при наличии)</w:t>
      </w:r>
    </w:p>
    <w:p>
      <w:pPr>
        <w:pStyle w:val="Normal"/>
        <w:spacing w:lineRule="atLeast" w:line="200"/>
        <w:jc w:val="both"/>
        <w:rPr>
          <w:i/>
          <w:i/>
          <w:sz w:val="18"/>
          <w:szCs w:val="27"/>
        </w:rPr>
      </w:pPr>
      <w:r>
        <w:rPr>
          <w:sz w:val="27"/>
          <w:szCs w:val="27"/>
        </w:rPr>
        <w:t xml:space="preserve">даю согласие администрации ______________________________ в соответствии </w:t>
        <w:br/>
      </w:r>
      <w:r>
        <w:rPr>
          <w:i/>
          <w:sz w:val="18"/>
          <w:szCs w:val="27"/>
        </w:rPr>
        <w:t xml:space="preserve">                                                                       (наименование муниципального образования)</w:t>
      </w:r>
    </w:p>
    <w:p>
      <w:pPr>
        <w:pStyle w:val="Normal"/>
        <w:spacing w:lineRule="atLeast" w:line="200"/>
        <w:jc w:val="both"/>
        <w:rPr>
          <w:sz w:val="27"/>
          <w:szCs w:val="27"/>
        </w:rPr>
      </w:pPr>
      <w:r>
        <w:rPr>
          <w:sz w:val="27"/>
          <w:szCs w:val="27"/>
        </w:rPr>
        <w:t>с Федеральным законом от 27.07.2006 № 152-ФЗ «О персональных данных» на обработку моих персональных данных в целях оказания муниципальной услуги по предоставлению порубочного билета и (или) разрешения на пересадку деревьев и кустарников.</w:t>
      </w:r>
    </w:p>
    <w:p>
      <w:pPr>
        <w:pStyle w:val="Normal"/>
        <w:spacing w:lineRule="atLeast" w:line="200"/>
        <w:ind w:firstLine="709"/>
        <w:jc w:val="both"/>
        <w:rPr>
          <w:sz w:val="27"/>
          <w:szCs w:val="27"/>
        </w:rPr>
      </w:pPr>
      <w:r>
        <w:rPr>
          <w:sz w:val="27"/>
          <w:szCs w:val="27"/>
        </w:rPr>
        <w:t>Настоящее согласие даётся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pPr>
        <w:pStyle w:val="Normal"/>
        <w:spacing w:lineRule="atLeast" w:line="200"/>
        <w:ind w:firstLine="709"/>
        <w:jc w:val="both"/>
        <w:rPr>
          <w:sz w:val="27"/>
          <w:szCs w:val="27"/>
        </w:rPr>
      </w:pPr>
      <w:r>
        <w:rPr>
          <w:sz w:val="27"/>
          <w:szCs w:val="27"/>
        </w:rPr>
      </w:r>
    </w:p>
    <w:p>
      <w:pPr>
        <w:pStyle w:val="Normal"/>
        <w:spacing w:lineRule="atLeast" w:line="200"/>
        <w:jc w:val="both"/>
        <w:rPr>
          <w:sz w:val="27"/>
          <w:szCs w:val="27"/>
        </w:rPr>
      </w:pPr>
      <w:r>
        <w:rPr>
          <w:sz w:val="27"/>
          <w:szCs w:val="27"/>
        </w:rPr>
        <w:t>______________________                 __________________________________</w:t>
      </w:r>
    </w:p>
    <w:p>
      <w:pPr>
        <w:pStyle w:val="Normal"/>
        <w:spacing w:lineRule="atLeast" w:line="200"/>
        <w:ind w:firstLine="709"/>
        <w:jc w:val="both"/>
        <w:rPr>
          <w:i/>
          <w:i/>
          <w:sz w:val="18"/>
          <w:szCs w:val="28"/>
        </w:rPr>
      </w:pPr>
      <w:r>
        <w:rPr>
          <w:i/>
          <w:sz w:val="18"/>
          <w:szCs w:val="28"/>
        </w:rPr>
        <w:t>(подпись)                                                       (фамилия и инициалы)</w:t>
      </w:r>
    </w:p>
    <w:p>
      <w:pPr>
        <w:pStyle w:val="Normal"/>
        <w:spacing w:lineRule="atLeast" w:line="200"/>
        <w:ind w:firstLine="709"/>
        <w:jc w:val="both"/>
        <w:rPr>
          <w:i/>
          <w:i/>
          <w:szCs w:val="28"/>
        </w:rPr>
      </w:pPr>
      <w:r>
        <w:rPr>
          <w:i/>
          <w:szCs w:val="28"/>
        </w:rPr>
      </w:r>
    </w:p>
    <w:p>
      <w:pPr>
        <w:pStyle w:val="Normal"/>
        <w:spacing w:lineRule="atLeast" w:line="200"/>
        <w:jc w:val="both"/>
        <w:rPr>
          <w:sz w:val="27"/>
          <w:szCs w:val="27"/>
        </w:rPr>
      </w:pPr>
      <w:r>
        <w:rPr>
          <w:sz w:val="27"/>
          <w:szCs w:val="27"/>
        </w:rPr>
        <w:t>«___» ______________ 20__ г.</w:t>
      </w:r>
    </w:p>
    <w:p>
      <w:pPr>
        <w:pStyle w:val="Normal"/>
        <w:spacing w:lineRule="atLeast" w:line="200"/>
        <w:ind w:firstLine="709"/>
        <w:jc w:val="both"/>
        <w:rPr>
          <w:sz w:val="27"/>
          <w:szCs w:val="27"/>
        </w:rPr>
      </w:pPr>
      <w:r>
        <w:rPr>
          <w:sz w:val="27"/>
          <w:szCs w:val="27"/>
        </w:rPr>
      </w:r>
    </w:p>
    <w:p>
      <w:pPr>
        <w:pStyle w:val="Normal"/>
        <w:spacing w:lineRule="atLeast" w:line="200"/>
        <w:ind w:firstLine="709"/>
        <w:jc w:val="both"/>
        <w:rPr>
          <w:sz w:val="27"/>
          <w:szCs w:val="27"/>
        </w:rPr>
      </w:pPr>
      <w:r>
        <w:rPr>
          <w:sz w:val="27"/>
          <w:szCs w:val="27"/>
        </w:rPr>
        <w:t>Примечание. Согласие на обработку персональных данных несовершеннолетних лиц подписывают их законные представители.</w:t>
      </w:r>
    </w:p>
    <w:p>
      <w:pPr>
        <w:pStyle w:val="Normal"/>
        <w:tabs>
          <w:tab w:val="left" w:pos="993" w:leader="none"/>
        </w:tabs>
        <w:jc w:val="both"/>
        <w:rPr/>
      </w:pPr>
      <w:r>
        <w:rPr/>
      </w:r>
    </w:p>
    <w:sectPr>
      <w:headerReference w:type="default" r:id="rId7"/>
      <w:type w:val="nextPage"/>
      <w:pgSz w:w="11906" w:h="16838"/>
      <w:pgMar w:left="1701" w:right="567" w:header="709"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99032958"/>
    </w:sdtPr>
    <w:sdtContent>
      <w:p>
        <w:pPr>
          <w:pStyle w:val="Style25"/>
          <w:jc w:val="center"/>
          <w:rPr/>
        </w:pPr>
        <w:r>
          <w:rPr>
            <w:sz w:val="28"/>
          </w:rPr>
          <w:fldChar w:fldCharType="begin"/>
        </w:r>
        <w:r>
          <w:instrText> PAGE </w:instrText>
        </w:r>
        <w:r>
          <w:fldChar w:fldCharType="separate"/>
        </w:r>
        <w:r>
          <w:t>24</w:t>
        </w:r>
        <w: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22789629"/>
    </w:sdtPr>
    <w:sdtContent>
      <w:p>
        <w:pPr>
          <w:pStyle w:val="Style25"/>
          <w:jc w:val="center"/>
          <w:rPr/>
        </w:pPr>
        <w:r>
          <w:rPr>
            <w:sz w:val="28"/>
          </w:rPr>
          <w:fldChar w:fldCharType="begin"/>
        </w:r>
        <w:r>
          <w:instrText> PAGE </w:instrText>
        </w:r>
        <w:r>
          <w:fldChar w:fldCharType="separate"/>
        </w:r>
        <w:r>
          <w:t>25</w:t>
        </w:r>
        <w: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325041620"/>
    </w:sdtPr>
    <w:sdtContent>
      <w:p>
        <w:pPr>
          <w:pStyle w:val="Style25"/>
          <w:jc w:val="center"/>
          <w:rPr/>
        </w:pPr>
        <w:r>
          <w:rPr>
            <w:sz w:val="28"/>
          </w:rPr>
          <w:fldChar w:fldCharType="begin"/>
        </w:r>
        <w:r>
          <w:instrText> PAGE </w:instrText>
        </w:r>
        <w:r>
          <w:fldChar w:fldCharType="separate"/>
        </w:r>
        <w:r>
          <w:t>27</w:t>
        </w:r>
        <w: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01041425"/>
    </w:sdtPr>
    <w:sdtContent>
      <w:p>
        <w:pPr>
          <w:pStyle w:val="Style25"/>
          <w:jc w:val="center"/>
          <w:rPr/>
        </w:pPr>
        <w:r>
          <w:rPr>
            <w:sz w:val="28"/>
          </w:rPr>
          <w:fldChar w:fldCharType="begin"/>
        </w:r>
        <w:r>
          <w:instrText> PAGE </w:instrText>
        </w:r>
        <w:r>
          <w:fldChar w:fldCharType="separate"/>
        </w:r>
        <w:r>
          <w:t>28</w:t>
        </w:r>
        <w: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19557381"/>
    </w:sdtPr>
    <w:sdtContent>
      <w:p>
        <w:pPr>
          <w:pStyle w:val="Style25"/>
          <w:jc w:val="center"/>
          <w:rPr/>
        </w:pPr>
        <w:r>
          <w:rPr>
            <w:sz w:val="28"/>
          </w:rPr>
          <w:fldChar w:fldCharType="begin"/>
        </w:r>
        <w:r>
          <w:instrText> PAGE </w:instrText>
        </w:r>
        <w:r>
          <w:fldChar w:fldCharType="separate"/>
        </w:r>
        <w:r>
          <w:t>30</w:t>
        </w:r>
        <w:r>
          <w:fldChar w:fldCharType="end"/>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39679786"/>
    </w:sdtPr>
    <w:sdtContent>
      <w:p>
        <w:pPr>
          <w:pStyle w:val="Style25"/>
          <w:jc w:val="center"/>
          <w:rPr/>
        </w:pPr>
        <w:r>
          <w:rPr>
            <w:sz w:val="28"/>
          </w:rPr>
          <w:fldChar w:fldCharType="begin"/>
        </w:r>
        <w:r>
          <w:instrText> PAGE </w:instrText>
        </w:r>
        <w:r>
          <w:fldChar w:fldCharType="separate"/>
        </w:r>
        <w:r>
          <w:t>31</w:t>
        </w:r>
        <w:r>
          <w:fldChar w:fldCharType="end"/>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5925"/>
    <w:pPr>
      <w:widowControl/>
      <w:bidi w:val="0"/>
      <w:spacing w:lineRule="auto" w:line="240" w:before="0" w:after="0"/>
      <w:jc w:val="left"/>
    </w:pPr>
    <w:rPr>
      <w:rFonts w:ascii="Times New Roman" w:hAnsi="Times New Roman" w:eastAsia="Times New Roman" w:cs="Times New Roman"/>
      <w:color w:val="auto"/>
      <w:sz w:val="24"/>
      <w:szCs w:val="24"/>
      <w:lang w:eastAsia="ar-SA" w:val="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5"/>
    <w:qFormat/>
    <w:rsid w:val="00277f93"/>
    <w:rPr>
      <w:rFonts w:ascii="Times New Roman" w:hAnsi="Times New Roman" w:eastAsia="Times New Roman" w:cs="Times New Roman"/>
      <w:sz w:val="24"/>
      <w:szCs w:val="24"/>
      <w:lang w:eastAsia="ar-SA"/>
    </w:rPr>
  </w:style>
  <w:style w:type="character" w:styleId="Style15" w:customStyle="1">
    <w:name w:val="Цветовое выделение"/>
    <w:uiPriority w:val="99"/>
    <w:qFormat/>
    <w:rsid w:val="00277f93"/>
    <w:rPr>
      <w:b/>
      <w:bCs w:val="false"/>
      <w:color w:val="26282F"/>
    </w:rPr>
  </w:style>
  <w:style w:type="character" w:styleId="7" w:customStyle="1">
    <w:name w:val="Заголовок 7 Знак"/>
    <w:qFormat/>
    <w:rsid w:val="00630e61"/>
    <w:rPr>
      <w:rFonts w:ascii="Cambria" w:hAnsi="Cambria" w:eastAsia="Times New Roman" w:cs="Times New Roman"/>
      <w:i/>
      <w:iCs/>
      <w:color w:val="404040"/>
      <w:sz w:val="24"/>
      <w:szCs w:val="24"/>
      <w:lang w:eastAsia="ar-SA"/>
    </w:rPr>
  </w:style>
  <w:style w:type="character" w:styleId="Style16" w:customStyle="1">
    <w:name w:val="Верхний колонтитул Знак"/>
    <w:basedOn w:val="DefaultParagraphFont"/>
    <w:link w:val="aa"/>
    <w:uiPriority w:val="99"/>
    <w:qFormat/>
    <w:rsid w:val="0076788a"/>
    <w:rPr>
      <w:rFonts w:ascii="Times New Roman" w:hAnsi="Times New Roman" w:eastAsia="Times New Roman" w:cs="Times New Roman"/>
      <w:sz w:val="24"/>
      <w:szCs w:val="24"/>
      <w:lang w:eastAsia="ar-SA"/>
    </w:rPr>
  </w:style>
  <w:style w:type="character" w:styleId="Style17" w:customStyle="1">
    <w:name w:val="Нижний колонтитул Знак"/>
    <w:basedOn w:val="DefaultParagraphFont"/>
    <w:link w:val="ac"/>
    <w:uiPriority w:val="99"/>
    <w:qFormat/>
    <w:rsid w:val="0076788a"/>
    <w:rPr>
      <w:rFonts w:ascii="Times New Roman" w:hAnsi="Times New Roman" w:eastAsia="Times New Roman" w:cs="Times New Roman"/>
      <w:sz w:val="24"/>
      <w:szCs w:val="24"/>
      <w:lang w:eastAsia="ar-SA"/>
    </w:rPr>
  </w:style>
  <w:style w:type="character" w:styleId="Style18" w:customStyle="1">
    <w:name w:val="Текст выноски Знак"/>
    <w:basedOn w:val="DefaultParagraphFont"/>
    <w:link w:val="ae"/>
    <w:uiPriority w:val="99"/>
    <w:semiHidden/>
    <w:qFormat/>
    <w:rsid w:val="0082574c"/>
    <w:rPr>
      <w:rFonts w:ascii="Tahoma" w:hAnsi="Tahoma" w:eastAsia="Times New Roman" w:cs="Tahoma"/>
      <w:sz w:val="16"/>
      <w:szCs w:val="16"/>
      <w:lang w:eastAsia="ar-SA"/>
    </w:rPr>
  </w:style>
  <w:style w:type="character" w:styleId="ListLabel1">
    <w:name w:val="ListLabel 1"/>
    <w:qFormat/>
    <w:rPr>
      <w:sz w:val="28"/>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Body Text"/>
    <w:basedOn w:val="Normal"/>
    <w:link w:val="a6"/>
    <w:unhideWhenUsed/>
    <w:rsid w:val="00277f93"/>
    <w:pPr>
      <w:spacing w:before="0" w:after="12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onsTitle" w:customStyle="1">
    <w:name w:val="ConsTitle"/>
    <w:qFormat/>
    <w:rsid w:val="002f5925"/>
    <w:pPr>
      <w:widowControl w:val="false"/>
      <w:bidi w:val="0"/>
      <w:spacing w:lineRule="auto" w:line="240" w:before="0" w:after="0"/>
      <w:ind w:right="19772" w:hanging="0"/>
      <w:jc w:val="left"/>
    </w:pPr>
    <w:rPr>
      <w:rFonts w:ascii="Arial" w:hAnsi="Arial" w:eastAsia="Times New Roman" w:cs="Arial"/>
      <w:b/>
      <w:bCs/>
      <w:color w:val="auto"/>
      <w:sz w:val="16"/>
      <w:szCs w:val="16"/>
      <w:lang w:val="ru-RU" w:eastAsia="en-US" w:bidi="ar-SA"/>
    </w:rPr>
  </w:style>
  <w:style w:type="paragraph" w:styleId="ListParagraph">
    <w:name w:val="List Paragraph"/>
    <w:basedOn w:val="Normal"/>
    <w:uiPriority w:val="34"/>
    <w:qFormat/>
    <w:rsid w:val="00e05915"/>
    <w:pPr>
      <w:spacing w:before="0" w:after="0"/>
      <w:ind w:left="720" w:hanging="0"/>
      <w:contextualSpacing/>
    </w:pPr>
    <w:rPr/>
  </w:style>
  <w:style w:type="paragraph" w:styleId="Style24" w:customStyle="1">
    <w:name w:val="Таблицы (моноширинный)"/>
    <w:basedOn w:val="Normal"/>
    <w:uiPriority w:val="99"/>
    <w:qFormat/>
    <w:rsid w:val="00277f93"/>
    <w:pPr>
      <w:widowControl w:val="false"/>
      <w:jc w:val="both"/>
    </w:pPr>
    <w:rPr>
      <w:rFonts w:ascii="Courier New" w:hAnsi="Courier New" w:cs="Courier New"/>
      <w:lang w:eastAsia="ru-RU"/>
    </w:rPr>
  </w:style>
  <w:style w:type="paragraph" w:styleId="NormalWeb">
    <w:name w:val="Normal (Web)"/>
    <w:basedOn w:val="Normal"/>
    <w:qFormat/>
    <w:rsid w:val="00850345"/>
    <w:pPr>
      <w:suppressAutoHyphens w:val="true"/>
      <w:spacing w:before="100" w:after="0"/>
      <w:jc w:val="both"/>
      <w:textAlignment w:val="baseline"/>
    </w:pPr>
    <w:rPr>
      <w:lang w:eastAsia="ru-RU"/>
    </w:rPr>
  </w:style>
  <w:style w:type="paragraph" w:styleId="Style25">
    <w:name w:val="Header"/>
    <w:basedOn w:val="Normal"/>
    <w:link w:val="ab"/>
    <w:uiPriority w:val="99"/>
    <w:unhideWhenUsed/>
    <w:rsid w:val="0076788a"/>
    <w:pPr>
      <w:tabs>
        <w:tab w:val="center" w:pos="4677" w:leader="none"/>
        <w:tab w:val="right" w:pos="9355" w:leader="none"/>
      </w:tabs>
    </w:pPr>
    <w:rPr/>
  </w:style>
  <w:style w:type="paragraph" w:styleId="Style26">
    <w:name w:val="Footer"/>
    <w:basedOn w:val="Normal"/>
    <w:link w:val="ad"/>
    <w:uiPriority w:val="99"/>
    <w:unhideWhenUsed/>
    <w:rsid w:val="0076788a"/>
    <w:pPr>
      <w:tabs>
        <w:tab w:val="center" w:pos="4677" w:leader="none"/>
        <w:tab w:val="right" w:pos="9355" w:leader="none"/>
      </w:tabs>
    </w:pPr>
    <w:rPr/>
  </w:style>
  <w:style w:type="paragraph" w:styleId="BalloonText">
    <w:name w:val="Balloon Text"/>
    <w:basedOn w:val="Normal"/>
    <w:link w:val="af"/>
    <w:uiPriority w:val="99"/>
    <w:semiHidden/>
    <w:unhideWhenUsed/>
    <w:qFormat/>
    <w:rsid w:val="0082574c"/>
    <w:pPr/>
    <w:rPr>
      <w:rFonts w:ascii="Tahoma" w:hAnsi="Tahoma" w:cs="Tahoma"/>
      <w:sz w:val="16"/>
      <w:szCs w:val="16"/>
    </w:rPr>
  </w:style>
  <w:style w:type="paragraph" w:styleId="ConsPlusTitle" w:customStyle="1">
    <w:name w:val="ConsPlusTitle"/>
    <w:qFormat/>
    <w:rsid w:val="00546f6a"/>
    <w:pPr>
      <w:widowControl w:val="false"/>
      <w:suppressAutoHyphens w:val="true"/>
      <w:bidi w:val="0"/>
      <w:spacing w:lineRule="auto" w:line="240" w:before="0" w:after="0"/>
      <w:jc w:val="left"/>
    </w:pPr>
    <w:rPr>
      <w:rFonts w:ascii="Arial" w:hAnsi="Arial" w:eastAsia="Arial" w:cs="Arial"/>
      <w:b/>
      <w:bCs/>
      <w:color w:val="auto"/>
      <w:sz w:val="20"/>
      <w:szCs w:val="20"/>
      <w:lang w:eastAsia="ar-SA" w:val="ru-RU" w:bidi="ar-SA"/>
    </w:rPr>
  </w:style>
  <w:style w:type="paragraph" w:styleId="ConsPlusNormal" w:customStyle="1">
    <w:name w:val="ConsPlusNormal"/>
    <w:qFormat/>
    <w:rsid w:val="0055696f"/>
    <w:pPr>
      <w:widowControl w:val="false"/>
      <w:suppressAutoHyphens w:val="true"/>
      <w:bidi w:val="0"/>
      <w:spacing w:lineRule="auto" w:line="240" w:before="0" w:after="0"/>
      <w:ind w:firstLine="720"/>
      <w:jc w:val="left"/>
    </w:pPr>
    <w:rPr>
      <w:rFonts w:ascii="Arial" w:hAnsi="Arial" w:eastAsia="Arial" w:cs="Arial"/>
      <w:color w:val="auto"/>
      <w:sz w:val="20"/>
      <w:szCs w:val="20"/>
      <w:lang w:eastAsia="ar-SA"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3523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LibreOffice/5.3.4.2$Windows_X86_64 LibreOffice_project/f82d347ccc0be322489bf7da61d7e4ad13fe2ff3</Application>
  <Pages>31</Pages>
  <Words>7932</Words>
  <Characters>63916</Characters>
  <CharactersWithSpaces>72223</CharactersWithSpaces>
  <Paragraphs>503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2018-01-16T10:56:00Z</dcterms:created>
  <dc:creator>ГЭН</dc:creator>
  <dc:description/>
  <dc:language>ru-RU</dc:language>
  <cp:lastModifiedBy/>
  <cp:lastPrinted>2017-11-29T10:59:00Z</cp:lastPrinted>
  <dcterms:modified xsi:type="dcterms:W3CDTF">2018-11-20T17:10:58Z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