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4E" w:rsidRPr="00202E6F" w:rsidRDefault="002F1E4E" w:rsidP="002F1E4E">
      <w:pPr>
        <w:pStyle w:val="a3"/>
        <w:ind w:firstLine="708"/>
        <w:jc w:val="both"/>
        <w:rPr>
          <w:rFonts w:cs="Times New Roman"/>
          <w:bCs/>
          <w:iCs/>
          <w:sz w:val="26"/>
          <w:szCs w:val="26"/>
          <w:lang w:val="ru-RU"/>
        </w:rPr>
      </w:pPr>
    </w:p>
    <w:p w:rsidR="002F1E4E" w:rsidRPr="002177A9" w:rsidRDefault="002F1E4E" w:rsidP="002F1E4E">
      <w:pPr>
        <w:pStyle w:val="a3"/>
        <w:jc w:val="center"/>
        <w:rPr>
          <w:rFonts w:cs="Times New Roman"/>
          <w:b/>
          <w:i/>
          <w:sz w:val="26"/>
          <w:szCs w:val="26"/>
          <w:lang w:val="ru-RU"/>
        </w:rPr>
      </w:pPr>
      <w:r w:rsidRPr="002177A9">
        <w:rPr>
          <w:rFonts w:cs="Times New Roman"/>
          <w:b/>
          <w:i/>
          <w:sz w:val="26"/>
          <w:szCs w:val="26"/>
          <w:lang w:val="ru-RU"/>
        </w:rPr>
        <w:t>Деятельность архивных учреждений</w:t>
      </w:r>
    </w:p>
    <w:p w:rsidR="002F1E4E" w:rsidRPr="002177A9" w:rsidRDefault="002F1E4E" w:rsidP="002F1E4E">
      <w:pPr>
        <w:pStyle w:val="a3"/>
        <w:jc w:val="center"/>
        <w:rPr>
          <w:rFonts w:cs="Times New Roman"/>
          <w:b/>
          <w:i/>
          <w:sz w:val="26"/>
          <w:szCs w:val="26"/>
          <w:lang w:val="ru-RU"/>
        </w:rPr>
      </w:pPr>
      <w:r w:rsidRPr="002177A9">
        <w:rPr>
          <w:rFonts w:cs="Times New Roman"/>
          <w:b/>
          <w:i/>
          <w:sz w:val="26"/>
          <w:szCs w:val="26"/>
          <w:lang w:val="ru-RU"/>
        </w:rPr>
        <w:t xml:space="preserve"> по использованию ретроспективной информации для решения</w:t>
      </w:r>
    </w:p>
    <w:p w:rsidR="002F1E4E" w:rsidRDefault="002F1E4E" w:rsidP="002F1E4E">
      <w:pPr>
        <w:pStyle w:val="a3"/>
        <w:jc w:val="center"/>
        <w:rPr>
          <w:rFonts w:cs="Times New Roman"/>
          <w:b/>
          <w:i/>
          <w:sz w:val="26"/>
          <w:szCs w:val="26"/>
          <w:lang w:val="ru-RU"/>
        </w:rPr>
      </w:pPr>
      <w:r w:rsidRPr="002177A9">
        <w:rPr>
          <w:rFonts w:cs="Times New Roman"/>
          <w:b/>
          <w:i/>
          <w:sz w:val="26"/>
          <w:szCs w:val="26"/>
          <w:lang w:val="ru-RU"/>
        </w:rPr>
        <w:t xml:space="preserve"> культурно – просветительских и социально – правовых задач.</w:t>
      </w:r>
    </w:p>
    <w:p w:rsidR="002F1E4E" w:rsidRPr="0013715A" w:rsidRDefault="002F1E4E" w:rsidP="002F1E4E">
      <w:pPr>
        <w:pStyle w:val="a3"/>
        <w:tabs>
          <w:tab w:val="left" w:pos="1418"/>
        </w:tabs>
        <w:ind w:firstLine="709"/>
        <w:jc w:val="both"/>
        <w:rPr>
          <w:sz w:val="26"/>
          <w:szCs w:val="26"/>
          <w:lang w:val="ru-RU"/>
        </w:rPr>
      </w:pPr>
      <w:proofErr w:type="gramStart"/>
      <w:r w:rsidRPr="0013715A">
        <w:rPr>
          <w:rFonts w:cs="Times New Roman"/>
          <w:sz w:val="26"/>
          <w:szCs w:val="26"/>
          <w:lang w:val="ru-RU"/>
        </w:rPr>
        <w:t xml:space="preserve">Использование документов архивных учреждений области было направлено на обеспечение потребностей органов государственной власти, местного самоуправления, предприятий, учреждений, организаций и граждан в ретроспективной информации, на информационное обеспечение мероприятий, проводимых в рамках Года экологии в Российской Федерации и </w:t>
      </w:r>
      <w:r w:rsidRPr="0013715A">
        <w:rPr>
          <w:sz w:val="26"/>
          <w:szCs w:val="26"/>
          <w:lang w:val="ru-RU"/>
        </w:rPr>
        <w:t xml:space="preserve">Года </w:t>
      </w:r>
      <w:r w:rsidRPr="0013715A">
        <w:rPr>
          <w:rFonts w:cs="Times New Roman"/>
          <w:sz w:val="26"/>
          <w:szCs w:val="26"/>
          <w:lang w:val="ru-RU"/>
        </w:rPr>
        <w:t>российского предпринимательства в Ульяновской области</w:t>
      </w:r>
      <w:r w:rsidRPr="0013715A">
        <w:rPr>
          <w:sz w:val="26"/>
          <w:szCs w:val="26"/>
          <w:lang w:val="ru-RU"/>
        </w:rPr>
        <w:t xml:space="preserve">, реализации проекта «Дни культурного и исторического наследия», празднования </w:t>
      </w:r>
      <w:r w:rsidRPr="0013715A">
        <w:rPr>
          <w:rFonts w:cs="Times New Roman"/>
          <w:sz w:val="26"/>
          <w:szCs w:val="26"/>
          <w:lang w:val="ru-RU"/>
        </w:rPr>
        <w:t>100-летия Великой российской революции</w:t>
      </w:r>
      <w:r w:rsidRPr="0013715A">
        <w:rPr>
          <w:sz w:val="26"/>
          <w:szCs w:val="26"/>
          <w:lang w:val="ru-RU"/>
        </w:rPr>
        <w:t xml:space="preserve"> и других юбилейных и памятных дат.</w:t>
      </w:r>
      <w:proofErr w:type="gramEnd"/>
    </w:p>
    <w:p w:rsidR="002F1E4E" w:rsidRPr="000F7488" w:rsidRDefault="002F1E4E" w:rsidP="002F1E4E">
      <w:pPr>
        <w:pStyle w:val="a3"/>
        <w:tabs>
          <w:tab w:val="left" w:pos="739"/>
          <w:tab w:val="left" w:pos="4111"/>
        </w:tabs>
        <w:ind w:firstLine="709"/>
        <w:jc w:val="both"/>
        <w:rPr>
          <w:sz w:val="26"/>
          <w:szCs w:val="26"/>
          <w:lang w:val="ru-RU"/>
        </w:rPr>
      </w:pPr>
      <w:r w:rsidRPr="002177A9">
        <w:rPr>
          <w:bCs/>
          <w:sz w:val="26"/>
          <w:szCs w:val="26"/>
          <w:lang w:val="ru-RU"/>
        </w:rPr>
        <w:t>О</w:t>
      </w:r>
      <w:r w:rsidRPr="002177A9">
        <w:rPr>
          <w:sz w:val="26"/>
          <w:szCs w:val="26"/>
          <w:lang w:val="ru-RU"/>
        </w:rPr>
        <w:t>дним из важнейших социально ориентированных направлений деятельности архивных учреждений оставалось предоставление государственной услуги по исполнению запросов граждан.</w:t>
      </w:r>
      <w:r w:rsidRPr="002177A9">
        <w:rPr>
          <w:b/>
          <w:sz w:val="26"/>
          <w:szCs w:val="26"/>
          <w:lang w:val="ru-RU"/>
        </w:rPr>
        <w:t xml:space="preserve"> </w:t>
      </w:r>
      <w:r w:rsidRPr="002177A9">
        <w:rPr>
          <w:sz w:val="26"/>
          <w:szCs w:val="26"/>
          <w:lang w:val="ru-RU"/>
        </w:rPr>
        <w:t xml:space="preserve">Всего архивными учреждениями </w:t>
      </w:r>
      <w:r>
        <w:rPr>
          <w:sz w:val="26"/>
          <w:szCs w:val="26"/>
          <w:lang w:val="ru-RU"/>
        </w:rPr>
        <w:t xml:space="preserve">области </w:t>
      </w:r>
      <w:r w:rsidRPr="002177A9">
        <w:rPr>
          <w:sz w:val="26"/>
          <w:szCs w:val="26"/>
          <w:lang w:val="ru-RU"/>
        </w:rPr>
        <w:t xml:space="preserve">исполнено </w:t>
      </w:r>
      <w:r>
        <w:rPr>
          <w:sz w:val="26"/>
          <w:szCs w:val="26"/>
          <w:lang w:val="ru-RU"/>
        </w:rPr>
        <w:t xml:space="preserve">56 965 </w:t>
      </w:r>
      <w:r w:rsidRPr="002177A9">
        <w:rPr>
          <w:sz w:val="26"/>
          <w:szCs w:val="26"/>
          <w:lang w:val="ru-RU"/>
        </w:rPr>
        <w:t xml:space="preserve">социально – правовых и тематических запросов, это на </w:t>
      </w:r>
      <w:r>
        <w:rPr>
          <w:sz w:val="26"/>
          <w:szCs w:val="26"/>
          <w:lang w:val="ru-RU"/>
        </w:rPr>
        <w:t>2881</w:t>
      </w:r>
      <w:r w:rsidRPr="002177A9">
        <w:rPr>
          <w:sz w:val="26"/>
          <w:szCs w:val="26"/>
          <w:lang w:val="ru-RU"/>
        </w:rPr>
        <w:t xml:space="preserve"> запрос </w:t>
      </w:r>
      <w:r>
        <w:rPr>
          <w:sz w:val="26"/>
          <w:szCs w:val="26"/>
          <w:lang w:val="ru-RU"/>
        </w:rPr>
        <w:t>боль</w:t>
      </w:r>
      <w:r w:rsidRPr="002177A9">
        <w:rPr>
          <w:sz w:val="26"/>
          <w:szCs w:val="26"/>
          <w:lang w:val="ru-RU"/>
        </w:rPr>
        <w:t>ше, чем в 201</w:t>
      </w:r>
      <w:r>
        <w:rPr>
          <w:sz w:val="26"/>
          <w:szCs w:val="26"/>
          <w:lang w:val="ru-RU"/>
        </w:rPr>
        <w:t>6</w:t>
      </w:r>
      <w:r w:rsidRPr="002177A9">
        <w:rPr>
          <w:sz w:val="26"/>
          <w:szCs w:val="26"/>
          <w:lang w:val="ru-RU"/>
        </w:rPr>
        <w:t xml:space="preserve"> году. Ежегодно увеличивается количество запросов, исполненных в электронном виде в рамках соглашений с отделениями Пенсионного фонда РФ в Ульяновской области, что позволяет сократить срок их исполнени</w:t>
      </w:r>
      <w:r>
        <w:rPr>
          <w:sz w:val="26"/>
          <w:szCs w:val="26"/>
          <w:lang w:val="ru-RU"/>
        </w:rPr>
        <w:t>я. (2017 – 9047; 2016 – 6826; 2015 – 6530).</w:t>
      </w:r>
      <w:r w:rsidRPr="0087115B">
        <w:rPr>
          <w:noProof/>
          <w:lang w:val="ru-RU" w:eastAsia="ru-RU" w:bidi="ar-SA"/>
        </w:rPr>
        <w:drawing>
          <wp:inline distT="0" distB="0" distL="0" distR="0">
            <wp:extent cx="6424930" cy="4981575"/>
            <wp:effectExtent l="19050" t="0" r="13970" b="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1517A" w:rsidRDefault="00B1517A"/>
    <w:sectPr w:rsidR="00B1517A" w:rsidSect="002F1E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E4E"/>
    <w:rsid w:val="002F1E4E"/>
    <w:rsid w:val="00B1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1E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2F1E4E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F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 algn="ctr">
              <a:defRPr/>
            </a:pPr>
            <a:r>
              <a:rPr lang="ru-RU" sz="1197"/>
              <a:t>Исполнение запросов  социально-правового характера</a:t>
            </a:r>
          </a:p>
        </c:rich>
      </c:tx>
      <c:layout>
        <c:manualLayout>
          <c:xMode val="edge"/>
          <c:yMode val="edge"/>
          <c:x val="0.27984377529812582"/>
          <c:y val="1.7183517762593893E-2"/>
        </c:manualLayout>
      </c:layout>
      <c:spPr>
        <a:noFill/>
        <a:ln w="25397">
          <a:noFill/>
        </a:ln>
      </c:spPr>
    </c:title>
    <c:plotArea>
      <c:layout>
        <c:manualLayout>
          <c:layoutTarget val="inner"/>
          <c:xMode val="edge"/>
          <c:yMode val="edge"/>
          <c:x val="0.47422680412371132"/>
          <c:y val="0.13322884012539482"/>
          <c:w val="0.5"/>
          <c:h val="0.84482758620690002"/>
        </c:manualLayout>
      </c:layout>
      <c:bar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Лист1!$A$2:$A$27</c:f>
              <c:strCache>
                <c:ptCount val="26"/>
                <c:pt idx="0">
                  <c:v>Чердаклинский район</c:v>
                </c:pt>
                <c:pt idx="1">
                  <c:v>Цильнинский район</c:v>
                </c:pt>
                <c:pt idx="2">
                  <c:v>Ульяновский район</c:v>
                </c:pt>
                <c:pt idx="3">
                  <c:v>Тереньгульский район</c:v>
                </c:pt>
                <c:pt idx="4">
                  <c:v>Сурский район</c:v>
                </c:pt>
                <c:pt idx="5">
                  <c:v>Старомайнский район</c:v>
                </c:pt>
                <c:pt idx="6">
                  <c:v>Старокулаткинский район</c:v>
                </c:pt>
                <c:pt idx="7">
                  <c:v>Сенгилеевский район</c:v>
                </c:pt>
                <c:pt idx="8">
                  <c:v>Радищевский район</c:v>
                </c:pt>
                <c:pt idx="9">
                  <c:v>Павловский район</c:v>
                </c:pt>
                <c:pt idx="10">
                  <c:v>Новоспасский район</c:v>
                </c:pt>
                <c:pt idx="11">
                  <c:v>Новомалыклинский район</c:v>
                </c:pt>
                <c:pt idx="12">
                  <c:v>Николаевский район</c:v>
                </c:pt>
                <c:pt idx="13">
                  <c:v>Мелекесский район</c:v>
                </c:pt>
                <c:pt idx="14">
                  <c:v>Майнский район</c:v>
                </c:pt>
                <c:pt idx="15">
                  <c:v>Карсунский район</c:v>
                </c:pt>
                <c:pt idx="16">
                  <c:v>Кузоватовский район</c:v>
                </c:pt>
                <c:pt idx="17">
                  <c:v>Инзенский район</c:v>
                </c:pt>
                <c:pt idx="18">
                  <c:v>Вешкаймский район</c:v>
                </c:pt>
                <c:pt idx="19">
                  <c:v>Базарносызганский район</c:v>
                </c:pt>
                <c:pt idx="20">
                  <c:v>Барышский район</c:v>
                </c:pt>
                <c:pt idx="21">
                  <c:v>г. Новоульяновск</c:v>
                </c:pt>
                <c:pt idx="22">
                  <c:v>г. Ульяновск</c:v>
                </c:pt>
                <c:pt idx="23">
                  <c:v>г. Димитровград</c:v>
                </c:pt>
                <c:pt idx="24">
                  <c:v>Государственный архив новейшей истории Ульяновской области</c:v>
                </c:pt>
                <c:pt idx="25">
                  <c:v>Государственный архив Ульяновской области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1415</c:v>
                </c:pt>
                <c:pt idx="1">
                  <c:v>2282</c:v>
                </c:pt>
                <c:pt idx="2">
                  <c:v>3125</c:v>
                </c:pt>
                <c:pt idx="3">
                  <c:v>1636</c:v>
                </c:pt>
                <c:pt idx="4">
                  <c:v>1155</c:v>
                </c:pt>
                <c:pt idx="5">
                  <c:v>726</c:v>
                </c:pt>
                <c:pt idx="6">
                  <c:v>803</c:v>
                </c:pt>
                <c:pt idx="7">
                  <c:v>987</c:v>
                </c:pt>
                <c:pt idx="8">
                  <c:v>743</c:v>
                </c:pt>
                <c:pt idx="9">
                  <c:v>912</c:v>
                </c:pt>
                <c:pt idx="10">
                  <c:v>1127</c:v>
                </c:pt>
                <c:pt idx="11">
                  <c:v>603</c:v>
                </c:pt>
                <c:pt idx="12">
                  <c:v>1261</c:v>
                </c:pt>
                <c:pt idx="13">
                  <c:v>982</c:v>
                </c:pt>
                <c:pt idx="14">
                  <c:v>1623</c:v>
                </c:pt>
                <c:pt idx="15">
                  <c:v>1714</c:v>
                </c:pt>
                <c:pt idx="16">
                  <c:v>1788</c:v>
                </c:pt>
                <c:pt idx="17">
                  <c:v>1748</c:v>
                </c:pt>
                <c:pt idx="18">
                  <c:v>971</c:v>
                </c:pt>
                <c:pt idx="19">
                  <c:v>850</c:v>
                </c:pt>
                <c:pt idx="20">
                  <c:v>1412</c:v>
                </c:pt>
                <c:pt idx="21">
                  <c:v>149</c:v>
                </c:pt>
                <c:pt idx="22">
                  <c:v>4357</c:v>
                </c:pt>
                <c:pt idx="23">
                  <c:v>2963</c:v>
                </c:pt>
                <c:pt idx="24">
                  <c:v>4177</c:v>
                </c:pt>
                <c:pt idx="25">
                  <c:v>7623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Лист1!$A$2:$A$27</c:f>
              <c:strCache>
                <c:ptCount val="26"/>
                <c:pt idx="0">
                  <c:v>Чердаклинский район</c:v>
                </c:pt>
                <c:pt idx="1">
                  <c:v>Цильнинский район</c:v>
                </c:pt>
                <c:pt idx="2">
                  <c:v>Ульяновский район</c:v>
                </c:pt>
                <c:pt idx="3">
                  <c:v>Тереньгульский район</c:v>
                </c:pt>
                <c:pt idx="4">
                  <c:v>Сурский район</c:v>
                </c:pt>
                <c:pt idx="5">
                  <c:v>Старомайнский район</c:v>
                </c:pt>
                <c:pt idx="6">
                  <c:v>Старокулаткинский район</c:v>
                </c:pt>
                <c:pt idx="7">
                  <c:v>Сенгилеевский район</c:v>
                </c:pt>
                <c:pt idx="8">
                  <c:v>Радищевский район</c:v>
                </c:pt>
                <c:pt idx="9">
                  <c:v>Павловский район</c:v>
                </c:pt>
                <c:pt idx="10">
                  <c:v>Новоспасский район</c:v>
                </c:pt>
                <c:pt idx="11">
                  <c:v>Новомалыклинский район</c:v>
                </c:pt>
                <c:pt idx="12">
                  <c:v>Николаевский район</c:v>
                </c:pt>
                <c:pt idx="13">
                  <c:v>Мелекесский район</c:v>
                </c:pt>
                <c:pt idx="14">
                  <c:v>Майнский район</c:v>
                </c:pt>
                <c:pt idx="15">
                  <c:v>Карсунский район</c:v>
                </c:pt>
                <c:pt idx="16">
                  <c:v>Кузоватовский район</c:v>
                </c:pt>
                <c:pt idx="17">
                  <c:v>Инзенский район</c:v>
                </c:pt>
                <c:pt idx="18">
                  <c:v>Вешкаймский район</c:v>
                </c:pt>
                <c:pt idx="19">
                  <c:v>Базарносызганский район</c:v>
                </c:pt>
                <c:pt idx="20">
                  <c:v>Барышский район</c:v>
                </c:pt>
                <c:pt idx="21">
                  <c:v>г. Новоульяновск</c:v>
                </c:pt>
                <c:pt idx="22">
                  <c:v>г. Ульяновск</c:v>
                </c:pt>
                <c:pt idx="23">
                  <c:v>г. Димитровград</c:v>
                </c:pt>
                <c:pt idx="24">
                  <c:v>Государственный архив новейшей истории Ульяновской области</c:v>
                </c:pt>
                <c:pt idx="25">
                  <c:v>Государственный архив Ульяновской области</c:v>
                </c:pt>
              </c:strCache>
            </c:strRef>
          </c:cat>
          <c:val>
            <c:numRef>
              <c:f>Лист1!$C$2:$C$27</c:f>
              <c:numCache>
                <c:formatCode>General</c:formatCode>
                <c:ptCount val="26"/>
                <c:pt idx="0">
                  <c:v>1778</c:v>
                </c:pt>
                <c:pt idx="1">
                  <c:v>2594</c:v>
                </c:pt>
                <c:pt idx="2">
                  <c:v>2271</c:v>
                </c:pt>
                <c:pt idx="3">
                  <c:v>1574</c:v>
                </c:pt>
                <c:pt idx="4">
                  <c:v>1500</c:v>
                </c:pt>
                <c:pt idx="5">
                  <c:v>707</c:v>
                </c:pt>
                <c:pt idx="6">
                  <c:v>838</c:v>
                </c:pt>
                <c:pt idx="7">
                  <c:v>988</c:v>
                </c:pt>
                <c:pt idx="8">
                  <c:v>715</c:v>
                </c:pt>
                <c:pt idx="9">
                  <c:v>1000</c:v>
                </c:pt>
                <c:pt idx="10">
                  <c:v>1220</c:v>
                </c:pt>
                <c:pt idx="11">
                  <c:v>910</c:v>
                </c:pt>
                <c:pt idx="12">
                  <c:v>1589</c:v>
                </c:pt>
                <c:pt idx="13">
                  <c:v>1007</c:v>
                </c:pt>
                <c:pt idx="14">
                  <c:v>1559</c:v>
                </c:pt>
                <c:pt idx="15">
                  <c:v>1748</c:v>
                </c:pt>
                <c:pt idx="16">
                  <c:v>1840</c:v>
                </c:pt>
                <c:pt idx="17">
                  <c:v>1938</c:v>
                </c:pt>
                <c:pt idx="18">
                  <c:v>939</c:v>
                </c:pt>
                <c:pt idx="19">
                  <c:v>910</c:v>
                </c:pt>
                <c:pt idx="20">
                  <c:v>1842</c:v>
                </c:pt>
                <c:pt idx="21">
                  <c:v>320</c:v>
                </c:pt>
                <c:pt idx="22">
                  <c:v>4419</c:v>
                </c:pt>
                <c:pt idx="23">
                  <c:v>3413</c:v>
                </c:pt>
                <c:pt idx="24">
                  <c:v>4469</c:v>
                </c:pt>
                <c:pt idx="25">
                  <c:v>7523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Лист1!$A$2:$A$27</c:f>
              <c:strCache>
                <c:ptCount val="26"/>
                <c:pt idx="0">
                  <c:v>Чердаклинский район</c:v>
                </c:pt>
                <c:pt idx="1">
                  <c:v>Цильнинский район</c:v>
                </c:pt>
                <c:pt idx="2">
                  <c:v>Ульяновский район</c:v>
                </c:pt>
                <c:pt idx="3">
                  <c:v>Тереньгульский район</c:v>
                </c:pt>
                <c:pt idx="4">
                  <c:v>Сурский район</c:v>
                </c:pt>
                <c:pt idx="5">
                  <c:v>Старомайнский район</c:v>
                </c:pt>
                <c:pt idx="6">
                  <c:v>Старокулаткинский район</c:v>
                </c:pt>
                <c:pt idx="7">
                  <c:v>Сенгилеевский район</c:v>
                </c:pt>
                <c:pt idx="8">
                  <c:v>Радищевский район</c:v>
                </c:pt>
                <c:pt idx="9">
                  <c:v>Павловский район</c:v>
                </c:pt>
                <c:pt idx="10">
                  <c:v>Новоспасский район</c:v>
                </c:pt>
                <c:pt idx="11">
                  <c:v>Новомалыклинский район</c:v>
                </c:pt>
                <c:pt idx="12">
                  <c:v>Николаевский район</c:v>
                </c:pt>
                <c:pt idx="13">
                  <c:v>Мелекесский район</c:v>
                </c:pt>
                <c:pt idx="14">
                  <c:v>Майнский район</c:v>
                </c:pt>
                <c:pt idx="15">
                  <c:v>Карсунский район</c:v>
                </c:pt>
                <c:pt idx="16">
                  <c:v>Кузоватовский район</c:v>
                </c:pt>
                <c:pt idx="17">
                  <c:v>Инзенский район</c:v>
                </c:pt>
                <c:pt idx="18">
                  <c:v>Вешкаймский район</c:v>
                </c:pt>
                <c:pt idx="19">
                  <c:v>Базарносызганский район</c:v>
                </c:pt>
                <c:pt idx="20">
                  <c:v>Барышский район</c:v>
                </c:pt>
                <c:pt idx="21">
                  <c:v>г. Новоульяновск</c:v>
                </c:pt>
                <c:pt idx="22">
                  <c:v>г. Ульяновск</c:v>
                </c:pt>
                <c:pt idx="23">
                  <c:v>г. Димитровград</c:v>
                </c:pt>
                <c:pt idx="24">
                  <c:v>Государственный архив новейшей истории Ульяновской области</c:v>
                </c:pt>
                <c:pt idx="25">
                  <c:v>Государственный архив Ульяновской области</c:v>
                </c:pt>
              </c:strCache>
            </c:strRef>
          </c:cat>
          <c:val>
            <c:numRef>
              <c:f>Лист1!$D$2:$D$27</c:f>
              <c:numCache>
                <c:formatCode>General</c:formatCode>
                <c:ptCount val="26"/>
              </c:numCache>
            </c:numRef>
          </c:val>
        </c:ser>
        <c:gapWidth val="95"/>
        <c:overlap val="100"/>
        <c:axId val="100244096"/>
        <c:axId val="100278656"/>
      </c:barChart>
      <c:catAx>
        <c:axId val="100244096"/>
        <c:scaling>
          <c:orientation val="minMax"/>
        </c:scaling>
        <c:axPos val="l"/>
        <c:numFmt formatCode="General" sourceLinked="1"/>
        <c:majorTickMark val="none"/>
        <c:tickLblPos val="nextTo"/>
        <c:crossAx val="100278656"/>
        <c:crosses val="autoZero"/>
        <c:auto val="1"/>
        <c:lblAlgn val="ctr"/>
        <c:lblOffset val="100"/>
      </c:catAx>
      <c:valAx>
        <c:axId val="100278656"/>
        <c:scaling>
          <c:orientation val="minMax"/>
        </c:scaling>
        <c:delete val="1"/>
        <c:axPos val="b"/>
        <c:numFmt formatCode="0%" sourceLinked="1"/>
        <c:tickLblPos val="none"/>
        <c:crossAx val="100244096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36082484858475211"/>
          <c:y val="6.3648489561506844E-2"/>
          <c:w val="0.22563710247684871"/>
          <c:h val="5.2238971382571893E-2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Архив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2019-02-05T05:57:00Z</dcterms:created>
  <dcterms:modified xsi:type="dcterms:W3CDTF">2019-02-05T05:58:00Z</dcterms:modified>
</cp:coreProperties>
</file>