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71" w:rsidRDefault="001F0571" w:rsidP="00FF489A">
      <w:pPr>
        <w:autoSpaceDE w:val="0"/>
        <w:autoSpaceDN w:val="0"/>
        <w:adjustRightInd w:val="0"/>
        <w:spacing w:after="0"/>
        <w:jc w:val="center"/>
        <w:outlineLvl w:val="0"/>
        <w:rPr>
          <w:rFonts w:ascii="PT Astra Serif" w:hAnsi="PT Astra Serif" w:cs="Times New Roman"/>
          <w:b/>
          <w:bCs/>
          <w:sz w:val="28"/>
          <w:szCs w:val="28"/>
        </w:rPr>
      </w:pPr>
    </w:p>
    <w:p w:rsidR="001F0571" w:rsidRDefault="001F0571" w:rsidP="00FF489A">
      <w:pPr>
        <w:autoSpaceDE w:val="0"/>
        <w:autoSpaceDN w:val="0"/>
        <w:adjustRightInd w:val="0"/>
        <w:spacing w:after="0"/>
        <w:jc w:val="center"/>
        <w:outlineLvl w:val="0"/>
        <w:rPr>
          <w:rFonts w:ascii="PT Astra Serif" w:hAnsi="PT Astra Serif" w:cs="Times New Roman"/>
          <w:b/>
          <w:bCs/>
          <w:sz w:val="28"/>
          <w:szCs w:val="28"/>
        </w:rPr>
      </w:pPr>
    </w:p>
    <w:p w:rsidR="00B20AF4" w:rsidRPr="00FF489A" w:rsidRDefault="00B20AF4" w:rsidP="00FF489A">
      <w:pPr>
        <w:autoSpaceDE w:val="0"/>
        <w:autoSpaceDN w:val="0"/>
        <w:adjustRightInd w:val="0"/>
        <w:spacing w:after="0"/>
        <w:jc w:val="center"/>
        <w:outlineLvl w:val="0"/>
        <w:rPr>
          <w:rFonts w:ascii="PT Astra Serif" w:hAnsi="PT Astra Serif" w:cs="Times New Roman"/>
          <w:b/>
          <w:bCs/>
          <w:sz w:val="28"/>
          <w:szCs w:val="28"/>
        </w:rPr>
      </w:pPr>
      <w:r w:rsidRPr="00FF489A">
        <w:rPr>
          <w:rFonts w:ascii="PT Astra Serif" w:hAnsi="PT Astra Serif" w:cs="Times New Roman"/>
          <w:b/>
          <w:bCs/>
          <w:sz w:val="28"/>
          <w:szCs w:val="28"/>
        </w:rPr>
        <w:t>АДМИНИСТРАЦИЯ МУНИЦИПАЛЬНОГО ОБРАЗОВАНИЯ</w:t>
      </w:r>
    </w:p>
    <w:p w:rsidR="00B20AF4" w:rsidRPr="00FF489A" w:rsidRDefault="00B20AF4" w:rsidP="00FF489A">
      <w:pPr>
        <w:autoSpaceDE w:val="0"/>
        <w:autoSpaceDN w:val="0"/>
        <w:adjustRightInd w:val="0"/>
        <w:spacing w:after="0"/>
        <w:jc w:val="center"/>
        <w:outlineLvl w:val="0"/>
        <w:rPr>
          <w:rFonts w:ascii="PT Astra Serif" w:hAnsi="PT Astra Serif" w:cs="Times New Roman"/>
          <w:b/>
          <w:bCs/>
          <w:sz w:val="28"/>
          <w:szCs w:val="28"/>
        </w:rPr>
      </w:pPr>
      <w:r w:rsidRPr="00FF489A">
        <w:rPr>
          <w:rFonts w:ascii="PT Astra Serif" w:hAnsi="PT Astra Serif" w:cs="Times New Roman"/>
          <w:b/>
          <w:bCs/>
          <w:sz w:val="28"/>
          <w:szCs w:val="28"/>
        </w:rPr>
        <w:t>«ЦИЛЬНИНСКИЙ РАЙОН» УЛЬЯНОВСКОЙ ОБЛАСТИ</w:t>
      </w:r>
    </w:p>
    <w:p w:rsidR="00B20AF4" w:rsidRPr="00C84733" w:rsidRDefault="00B20AF4" w:rsidP="00FF489A">
      <w:pPr>
        <w:autoSpaceDE w:val="0"/>
        <w:autoSpaceDN w:val="0"/>
        <w:adjustRightInd w:val="0"/>
        <w:spacing w:after="0"/>
        <w:jc w:val="center"/>
        <w:outlineLvl w:val="0"/>
        <w:rPr>
          <w:rFonts w:ascii="PT Astra Serif" w:hAnsi="PT Astra Serif" w:cs="Times New Roman"/>
          <w:b/>
          <w:bCs/>
          <w:sz w:val="32"/>
          <w:szCs w:val="32"/>
        </w:rPr>
      </w:pPr>
      <w:r w:rsidRPr="00FF489A">
        <w:rPr>
          <w:rFonts w:ascii="PT Astra Serif" w:hAnsi="PT Astra Serif" w:cs="Times New Roman"/>
          <w:b/>
          <w:bCs/>
          <w:sz w:val="28"/>
          <w:szCs w:val="28"/>
        </w:rPr>
        <w:br/>
      </w:r>
      <w:proofErr w:type="gramStart"/>
      <w:r w:rsidRPr="00C84733">
        <w:rPr>
          <w:rFonts w:ascii="PT Astra Serif" w:hAnsi="PT Astra Serif" w:cs="Times New Roman"/>
          <w:b/>
          <w:bCs/>
          <w:sz w:val="32"/>
          <w:szCs w:val="32"/>
        </w:rPr>
        <w:t>П</w:t>
      </w:r>
      <w:proofErr w:type="gramEnd"/>
      <w:r w:rsidRPr="00C84733">
        <w:rPr>
          <w:rFonts w:ascii="PT Astra Serif" w:hAnsi="PT Astra Serif" w:cs="Times New Roman"/>
          <w:b/>
          <w:bCs/>
          <w:sz w:val="32"/>
          <w:szCs w:val="32"/>
        </w:rPr>
        <w:t xml:space="preserve"> О С Т А Н О В Л Е Н И Е</w:t>
      </w:r>
    </w:p>
    <w:p w:rsidR="00B20AF4" w:rsidRPr="00FF489A" w:rsidRDefault="00B20AF4" w:rsidP="00FF489A">
      <w:pPr>
        <w:autoSpaceDE w:val="0"/>
        <w:autoSpaceDN w:val="0"/>
        <w:adjustRightInd w:val="0"/>
        <w:spacing w:after="0"/>
        <w:jc w:val="center"/>
        <w:outlineLvl w:val="0"/>
        <w:rPr>
          <w:rFonts w:ascii="PT Astra Serif" w:hAnsi="PT Astra Serif" w:cs="Times New Roman"/>
          <w:bCs/>
          <w:sz w:val="28"/>
          <w:szCs w:val="28"/>
        </w:rPr>
      </w:pPr>
    </w:p>
    <w:p w:rsidR="00B20AF4" w:rsidRPr="00C84733" w:rsidRDefault="00A2208E" w:rsidP="00FF489A">
      <w:pPr>
        <w:autoSpaceDE w:val="0"/>
        <w:autoSpaceDN w:val="0"/>
        <w:adjustRightInd w:val="0"/>
        <w:spacing w:after="0"/>
        <w:jc w:val="center"/>
        <w:outlineLvl w:val="0"/>
        <w:rPr>
          <w:rFonts w:ascii="PT Astra Serif" w:hAnsi="PT Astra Serif" w:cs="Times New Roman"/>
          <w:bCs/>
          <w:sz w:val="24"/>
          <w:szCs w:val="24"/>
        </w:rPr>
      </w:pPr>
      <w:r w:rsidRPr="00C84733">
        <w:rPr>
          <w:rFonts w:ascii="PT Astra Serif" w:hAnsi="PT Astra Serif" w:cs="Times New Roman"/>
          <w:bCs/>
          <w:sz w:val="24"/>
          <w:szCs w:val="24"/>
        </w:rPr>
        <w:t>«_____»_________2021</w:t>
      </w:r>
      <w:r w:rsidR="000A1868">
        <w:rPr>
          <w:rFonts w:ascii="PT Astra Serif" w:hAnsi="PT Astra Serif" w:cs="Times New Roman"/>
          <w:bCs/>
          <w:sz w:val="24"/>
          <w:szCs w:val="24"/>
        </w:rPr>
        <w:t xml:space="preserve"> </w:t>
      </w:r>
      <w:r w:rsidR="00D1637F" w:rsidRPr="00C84733">
        <w:rPr>
          <w:rFonts w:ascii="PT Astra Serif" w:hAnsi="PT Astra Serif" w:cs="Times New Roman"/>
          <w:bCs/>
          <w:sz w:val="24"/>
          <w:szCs w:val="24"/>
        </w:rPr>
        <w:t>г</w:t>
      </w:r>
      <w:r w:rsidR="000A1868">
        <w:rPr>
          <w:rFonts w:ascii="PT Astra Serif" w:hAnsi="PT Astra Serif" w:cs="Times New Roman"/>
          <w:bCs/>
          <w:sz w:val="24"/>
          <w:szCs w:val="24"/>
        </w:rPr>
        <w:t>ода</w:t>
      </w:r>
      <w:r w:rsidR="00B20AF4" w:rsidRPr="00C84733">
        <w:rPr>
          <w:rFonts w:ascii="PT Astra Serif" w:hAnsi="PT Astra Serif" w:cs="Times New Roman"/>
          <w:bCs/>
          <w:sz w:val="24"/>
          <w:szCs w:val="24"/>
        </w:rPr>
        <w:t xml:space="preserve">                                                                           № </w:t>
      </w:r>
      <w:r w:rsidR="00D1637F" w:rsidRPr="00C84733">
        <w:rPr>
          <w:rFonts w:ascii="PT Astra Serif" w:hAnsi="PT Astra Serif" w:cs="Times New Roman"/>
          <w:bCs/>
          <w:sz w:val="24"/>
          <w:szCs w:val="24"/>
        </w:rPr>
        <w:t>____</w:t>
      </w:r>
    </w:p>
    <w:p w:rsidR="00B20AF4" w:rsidRPr="00C84733" w:rsidRDefault="00FF489A" w:rsidP="00FF489A">
      <w:pPr>
        <w:tabs>
          <w:tab w:val="left" w:pos="8505"/>
        </w:tabs>
        <w:autoSpaceDE w:val="0"/>
        <w:autoSpaceDN w:val="0"/>
        <w:adjustRightInd w:val="0"/>
        <w:spacing w:after="0"/>
        <w:jc w:val="center"/>
        <w:outlineLvl w:val="0"/>
        <w:rPr>
          <w:rFonts w:ascii="PT Astra Serif" w:hAnsi="PT Astra Serif" w:cs="Times New Roman"/>
          <w:color w:val="000000"/>
          <w:sz w:val="24"/>
          <w:szCs w:val="24"/>
        </w:rPr>
      </w:pPr>
      <w:r w:rsidRPr="00C84733">
        <w:rPr>
          <w:rFonts w:ascii="PT Astra Serif" w:eastAsia="Calibri" w:hAnsi="PT Astra Serif" w:cs="Times New Roman"/>
          <w:sz w:val="24"/>
          <w:szCs w:val="24"/>
        </w:rPr>
        <w:t xml:space="preserve">                                                                                                        </w:t>
      </w:r>
      <w:r w:rsidR="00C84733">
        <w:rPr>
          <w:rFonts w:ascii="PT Astra Serif" w:eastAsia="Calibri" w:hAnsi="PT Astra Serif" w:cs="Times New Roman"/>
          <w:sz w:val="24"/>
          <w:szCs w:val="24"/>
        </w:rPr>
        <w:t xml:space="preserve"> </w:t>
      </w:r>
      <w:r w:rsidR="00456759">
        <w:rPr>
          <w:rFonts w:ascii="PT Astra Serif" w:eastAsia="Calibri" w:hAnsi="PT Astra Serif" w:cs="Times New Roman"/>
          <w:sz w:val="24"/>
          <w:szCs w:val="24"/>
        </w:rPr>
        <w:t xml:space="preserve">        </w:t>
      </w:r>
      <w:r w:rsidR="00C84733">
        <w:rPr>
          <w:rFonts w:ascii="PT Astra Serif" w:eastAsia="Calibri" w:hAnsi="PT Astra Serif" w:cs="Times New Roman"/>
          <w:sz w:val="24"/>
          <w:szCs w:val="24"/>
        </w:rPr>
        <w:t xml:space="preserve">   </w:t>
      </w:r>
      <w:r w:rsidRPr="00C84733">
        <w:rPr>
          <w:rFonts w:ascii="PT Astra Serif" w:eastAsia="Calibri" w:hAnsi="PT Astra Serif" w:cs="Times New Roman"/>
          <w:sz w:val="24"/>
          <w:szCs w:val="24"/>
        </w:rPr>
        <w:t xml:space="preserve">  </w:t>
      </w:r>
      <w:r w:rsidR="00EB53CC" w:rsidRPr="00C84733">
        <w:rPr>
          <w:rFonts w:ascii="PT Astra Serif" w:eastAsia="Calibri" w:hAnsi="PT Astra Serif" w:cs="Times New Roman"/>
          <w:sz w:val="24"/>
          <w:szCs w:val="24"/>
        </w:rPr>
        <w:t>Экз. № ___</w:t>
      </w:r>
    </w:p>
    <w:p w:rsidR="00B20AF4" w:rsidRPr="00A2208E" w:rsidRDefault="00B20AF4" w:rsidP="00FF489A">
      <w:pPr>
        <w:spacing w:after="0"/>
        <w:jc w:val="center"/>
        <w:rPr>
          <w:rFonts w:ascii="PT Astra Serif" w:hAnsi="PT Astra Serif" w:cs="Times New Roman"/>
          <w:color w:val="000000"/>
        </w:rPr>
      </w:pPr>
      <w:r w:rsidRPr="00A2208E">
        <w:rPr>
          <w:rFonts w:ascii="PT Astra Serif" w:hAnsi="PT Astra Serif" w:cs="Times New Roman"/>
          <w:color w:val="000000"/>
        </w:rPr>
        <w:t>с. Большое Нагаткино</w:t>
      </w:r>
    </w:p>
    <w:p w:rsidR="00DD23AD" w:rsidRPr="00FF489A" w:rsidRDefault="00DD23AD" w:rsidP="00FF489A">
      <w:pPr>
        <w:spacing w:after="0"/>
        <w:jc w:val="center"/>
        <w:rPr>
          <w:rFonts w:ascii="PT Astra Serif" w:hAnsi="PT Astra Serif" w:cs="Times New Roman"/>
          <w:b/>
          <w:sz w:val="28"/>
          <w:szCs w:val="28"/>
        </w:rPr>
      </w:pPr>
      <w:bookmarkStart w:id="0" w:name="sub_3"/>
    </w:p>
    <w:p w:rsidR="00343A99" w:rsidRDefault="00D1637F" w:rsidP="00FF489A">
      <w:pPr>
        <w:spacing w:after="0"/>
        <w:jc w:val="center"/>
        <w:rPr>
          <w:rFonts w:ascii="PT Astra Serif" w:hAnsi="PT Astra Serif" w:cs="Times New Roman"/>
          <w:b/>
          <w:sz w:val="28"/>
          <w:szCs w:val="28"/>
        </w:rPr>
      </w:pPr>
      <w:r w:rsidRPr="00FF489A">
        <w:rPr>
          <w:rFonts w:ascii="PT Astra Serif" w:hAnsi="PT Astra Serif" w:cs="Times New Roman"/>
          <w:b/>
          <w:sz w:val="28"/>
          <w:szCs w:val="28"/>
        </w:rPr>
        <w:t>О внесении изменений в постановление администрации муниципального образования «</w:t>
      </w:r>
      <w:proofErr w:type="spellStart"/>
      <w:r w:rsidRPr="00FF489A">
        <w:rPr>
          <w:rFonts w:ascii="PT Astra Serif" w:hAnsi="PT Astra Serif" w:cs="Times New Roman"/>
          <w:b/>
          <w:sz w:val="28"/>
          <w:szCs w:val="28"/>
        </w:rPr>
        <w:t>Цильнинский</w:t>
      </w:r>
      <w:proofErr w:type="spellEnd"/>
      <w:r w:rsidRPr="00FF489A">
        <w:rPr>
          <w:rFonts w:ascii="PT Astra Serif" w:hAnsi="PT Astra Serif" w:cs="Times New Roman"/>
          <w:b/>
          <w:sz w:val="28"/>
          <w:szCs w:val="28"/>
        </w:rPr>
        <w:t xml:space="preserve"> район» Ульяновской области от 28.05.2013 </w:t>
      </w:r>
    </w:p>
    <w:p w:rsidR="00B20AF4" w:rsidRPr="00FF489A" w:rsidRDefault="00D1637F" w:rsidP="00FF489A">
      <w:pPr>
        <w:spacing w:after="0"/>
        <w:jc w:val="center"/>
        <w:rPr>
          <w:rFonts w:ascii="PT Astra Serif" w:hAnsi="PT Astra Serif" w:cs="Times New Roman"/>
          <w:b/>
          <w:sz w:val="28"/>
          <w:szCs w:val="28"/>
        </w:rPr>
      </w:pPr>
      <w:r w:rsidRPr="00FF489A">
        <w:rPr>
          <w:rFonts w:ascii="PT Astra Serif" w:hAnsi="PT Astra Serif" w:cs="Times New Roman"/>
          <w:b/>
          <w:sz w:val="28"/>
          <w:szCs w:val="28"/>
        </w:rPr>
        <w:t>№ 508-П «</w:t>
      </w:r>
      <w:r w:rsidR="00B20AF4" w:rsidRPr="00FF489A">
        <w:rPr>
          <w:rFonts w:ascii="PT Astra Serif" w:hAnsi="PT Astra Serif" w:cs="Times New Roman"/>
          <w:b/>
          <w:sz w:val="28"/>
          <w:szCs w:val="28"/>
        </w:rPr>
        <w:t>Об утверждении положения об отраслевой системе оплаты труда</w:t>
      </w:r>
      <w:r w:rsidRPr="00FF489A">
        <w:rPr>
          <w:rFonts w:ascii="PT Astra Serif" w:hAnsi="PT Astra Serif" w:cs="Times New Roman"/>
          <w:b/>
          <w:sz w:val="28"/>
          <w:szCs w:val="28"/>
        </w:rPr>
        <w:t xml:space="preserve"> </w:t>
      </w:r>
      <w:r w:rsidR="00B20AF4" w:rsidRPr="00FF489A">
        <w:rPr>
          <w:rFonts w:ascii="PT Astra Serif" w:hAnsi="PT Astra Serif" w:cs="Times New Roman"/>
          <w:b/>
          <w:sz w:val="28"/>
          <w:szCs w:val="28"/>
        </w:rPr>
        <w:t>работников муниципальных образовательных учреждений</w:t>
      </w:r>
    </w:p>
    <w:p w:rsidR="00B20AF4" w:rsidRPr="00FF489A" w:rsidRDefault="00B20AF4" w:rsidP="00FF489A">
      <w:pPr>
        <w:spacing w:after="0"/>
        <w:jc w:val="center"/>
        <w:rPr>
          <w:rFonts w:ascii="PT Astra Serif" w:hAnsi="PT Astra Serif" w:cs="Times New Roman"/>
          <w:b/>
          <w:sz w:val="28"/>
          <w:szCs w:val="28"/>
        </w:rPr>
      </w:pPr>
      <w:r w:rsidRPr="00FF489A">
        <w:rPr>
          <w:rFonts w:ascii="PT Astra Serif" w:hAnsi="PT Astra Serif" w:cs="Times New Roman"/>
          <w:b/>
          <w:sz w:val="28"/>
          <w:szCs w:val="28"/>
        </w:rPr>
        <w:t>муниципального образования «</w:t>
      </w:r>
      <w:proofErr w:type="spellStart"/>
      <w:r w:rsidRPr="00FF489A">
        <w:rPr>
          <w:rFonts w:ascii="PT Astra Serif" w:hAnsi="PT Astra Serif" w:cs="Times New Roman"/>
          <w:b/>
          <w:sz w:val="28"/>
          <w:szCs w:val="28"/>
        </w:rPr>
        <w:t>Цильнинский</w:t>
      </w:r>
      <w:proofErr w:type="spellEnd"/>
      <w:r w:rsidRPr="00FF489A">
        <w:rPr>
          <w:rFonts w:ascii="PT Astra Serif" w:hAnsi="PT Astra Serif" w:cs="Times New Roman"/>
          <w:b/>
          <w:sz w:val="28"/>
          <w:szCs w:val="28"/>
        </w:rPr>
        <w:t xml:space="preserve"> район»</w:t>
      </w:r>
    </w:p>
    <w:p w:rsidR="00B20AF4" w:rsidRDefault="00B20AF4" w:rsidP="00FF489A">
      <w:pPr>
        <w:spacing w:after="0"/>
        <w:jc w:val="center"/>
        <w:rPr>
          <w:rFonts w:ascii="PT Astra Serif" w:hAnsi="PT Astra Serif" w:cs="Times New Roman"/>
          <w:b/>
          <w:sz w:val="28"/>
          <w:szCs w:val="28"/>
        </w:rPr>
      </w:pPr>
      <w:r w:rsidRPr="00FF489A">
        <w:rPr>
          <w:rFonts w:ascii="PT Astra Serif" w:hAnsi="PT Astra Serif" w:cs="Times New Roman"/>
          <w:b/>
          <w:sz w:val="28"/>
          <w:szCs w:val="28"/>
        </w:rPr>
        <w:t>Ульяновской области</w:t>
      </w:r>
      <w:r w:rsidR="00D1637F" w:rsidRPr="00FF489A">
        <w:rPr>
          <w:rFonts w:ascii="PT Astra Serif" w:hAnsi="PT Astra Serif" w:cs="Times New Roman"/>
          <w:b/>
          <w:sz w:val="28"/>
          <w:szCs w:val="28"/>
        </w:rPr>
        <w:t>»</w:t>
      </w:r>
    </w:p>
    <w:p w:rsidR="00A2208E" w:rsidRPr="00FF489A" w:rsidRDefault="00A2208E" w:rsidP="00FF489A">
      <w:pPr>
        <w:spacing w:after="0"/>
        <w:jc w:val="center"/>
        <w:rPr>
          <w:rFonts w:ascii="PT Astra Serif" w:hAnsi="PT Astra Serif" w:cs="Times New Roman"/>
          <w:b/>
          <w:sz w:val="28"/>
          <w:szCs w:val="28"/>
        </w:rPr>
      </w:pPr>
    </w:p>
    <w:bookmarkEnd w:id="0"/>
    <w:p w:rsidR="00B20AF4" w:rsidRPr="00FF489A" w:rsidRDefault="00B20AF4" w:rsidP="00FF489A">
      <w:pPr>
        <w:suppressAutoHyphens/>
        <w:spacing w:after="0"/>
        <w:jc w:val="both"/>
        <w:rPr>
          <w:rFonts w:ascii="PT Astra Serif" w:hAnsi="PT Astra Serif" w:cs="Times New Roman"/>
          <w:b/>
          <w:sz w:val="28"/>
          <w:szCs w:val="28"/>
        </w:rPr>
      </w:pPr>
    </w:p>
    <w:p w:rsidR="00EB53CC" w:rsidRPr="00FF489A" w:rsidRDefault="00B20AF4" w:rsidP="00B12F94">
      <w:pPr>
        <w:spacing w:after="0"/>
        <w:jc w:val="both"/>
        <w:outlineLvl w:val="0"/>
        <w:rPr>
          <w:rFonts w:ascii="PT Astra Serif" w:eastAsia="Calibri" w:hAnsi="PT Astra Serif" w:cs="Times New Roman"/>
          <w:sz w:val="28"/>
          <w:szCs w:val="28"/>
        </w:rPr>
      </w:pPr>
      <w:r w:rsidRPr="00FF489A">
        <w:rPr>
          <w:rFonts w:ascii="PT Astra Serif" w:hAnsi="PT Astra Serif" w:cs="Times New Roman"/>
          <w:sz w:val="28"/>
          <w:szCs w:val="28"/>
        </w:rPr>
        <w:t xml:space="preserve">           </w:t>
      </w:r>
      <w:r w:rsidR="00343A99">
        <w:rPr>
          <w:rFonts w:ascii="PT Astra Serif" w:hAnsi="PT Astra Serif" w:cs="Times New Roman"/>
          <w:sz w:val="28"/>
          <w:szCs w:val="28"/>
        </w:rPr>
        <w:t>А</w:t>
      </w:r>
      <w:r w:rsidR="00EB53CC" w:rsidRPr="00FF489A">
        <w:rPr>
          <w:rFonts w:ascii="PT Astra Serif" w:eastAsia="Calibri" w:hAnsi="PT Astra Serif" w:cs="Times New Roman"/>
          <w:sz w:val="28"/>
          <w:szCs w:val="28"/>
        </w:rPr>
        <w:t>дминистрация муниципального   образования  «</w:t>
      </w:r>
      <w:proofErr w:type="spellStart"/>
      <w:r w:rsidR="00EB53CC" w:rsidRPr="00FF489A">
        <w:rPr>
          <w:rFonts w:ascii="PT Astra Serif" w:eastAsia="Calibri" w:hAnsi="PT Astra Serif" w:cs="Times New Roman"/>
          <w:sz w:val="28"/>
          <w:szCs w:val="28"/>
        </w:rPr>
        <w:t>Цильнинский</w:t>
      </w:r>
      <w:proofErr w:type="spellEnd"/>
      <w:r w:rsidR="00EB53CC" w:rsidRPr="00FF489A">
        <w:rPr>
          <w:rFonts w:ascii="PT Astra Serif" w:eastAsia="Calibri" w:hAnsi="PT Astra Serif" w:cs="Times New Roman"/>
          <w:sz w:val="28"/>
          <w:szCs w:val="28"/>
        </w:rPr>
        <w:t xml:space="preserve"> район»  Ульяновской области </w:t>
      </w:r>
      <w:proofErr w:type="spellStart"/>
      <w:proofErr w:type="gramStart"/>
      <w:r w:rsidR="00EB53CC" w:rsidRPr="00FF489A">
        <w:rPr>
          <w:rFonts w:ascii="PT Astra Serif" w:eastAsia="Calibri" w:hAnsi="PT Astra Serif" w:cs="Times New Roman"/>
          <w:sz w:val="28"/>
          <w:szCs w:val="28"/>
        </w:rPr>
        <w:t>п</w:t>
      </w:r>
      <w:proofErr w:type="spellEnd"/>
      <w:proofErr w:type="gramEnd"/>
      <w:r w:rsidR="00EB53CC" w:rsidRPr="00FF489A">
        <w:rPr>
          <w:rFonts w:ascii="PT Astra Serif" w:eastAsia="Calibri" w:hAnsi="PT Astra Serif" w:cs="Times New Roman"/>
          <w:sz w:val="28"/>
          <w:szCs w:val="28"/>
        </w:rPr>
        <w:t xml:space="preserve"> о с т а </w:t>
      </w:r>
      <w:proofErr w:type="spellStart"/>
      <w:r w:rsidR="00EB53CC" w:rsidRPr="00FF489A">
        <w:rPr>
          <w:rFonts w:ascii="PT Astra Serif" w:eastAsia="Calibri" w:hAnsi="PT Astra Serif" w:cs="Times New Roman"/>
          <w:sz w:val="28"/>
          <w:szCs w:val="28"/>
        </w:rPr>
        <w:t>н</w:t>
      </w:r>
      <w:proofErr w:type="spellEnd"/>
      <w:r w:rsidR="00EB53CC" w:rsidRPr="00FF489A">
        <w:rPr>
          <w:rFonts w:ascii="PT Astra Serif" w:eastAsia="Calibri" w:hAnsi="PT Astra Serif" w:cs="Times New Roman"/>
          <w:sz w:val="28"/>
          <w:szCs w:val="28"/>
        </w:rPr>
        <w:t xml:space="preserve"> о в л я е т:</w:t>
      </w:r>
    </w:p>
    <w:p w:rsidR="001F0571" w:rsidRDefault="00B20AF4" w:rsidP="000A1868">
      <w:pPr>
        <w:spacing w:after="0"/>
        <w:jc w:val="both"/>
        <w:rPr>
          <w:rFonts w:ascii="PT Astra Serif" w:hAnsi="PT Astra Serif"/>
          <w:color w:val="333333"/>
          <w:sz w:val="28"/>
          <w:szCs w:val="28"/>
        </w:rPr>
      </w:pPr>
      <w:r w:rsidRPr="00FF489A">
        <w:rPr>
          <w:rFonts w:ascii="PT Astra Serif" w:hAnsi="PT Astra Serif" w:cs="Times New Roman"/>
          <w:sz w:val="28"/>
          <w:szCs w:val="28"/>
        </w:rPr>
        <w:t xml:space="preserve">          </w:t>
      </w:r>
      <w:r w:rsidR="00560597" w:rsidRPr="00FF489A">
        <w:rPr>
          <w:rFonts w:ascii="PT Astra Serif" w:hAnsi="PT Astra Serif" w:cs="Times New Roman"/>
          <w:sz w:val="28"/>
          <w:szCs w:val="28"/>
        </w:rPr>
        <w:t>1. Внести в Положение  об отраслевой системе оплаты труда работников муниципальных образовательных учреждений муниципального образования «</w:t>
      </w:r>
      <w:proofErr w:type="spellStart"/>
      <w:r w:rsidR="00560597" w:rsidRPr="00FF489A">
        <w:rPr>
          <w:rFonts w:ascii="PT Astra Serif" w:hAnsi="PT Astra Serif" w:cs="Times New Roman"/>
          <w:sz w:val="28"/>
          <w:szCs w:val="28"/>
        </w:rPr>
        <w:t>Цильнинский</w:t>
      </w:r>
      <w:proofErr w:type="spellEnd"/>
      <w:r w:rsidR="00560597" w:rsidRPr="00FF489A">
        <w:rPr>
          <w:rFonts w:ascii="PT Astra Serif" w:hAnsi="PT Astra Serif" w:cs="Times New Roman"/>
          <w:sz w:val="28"/>
          <w:szCs w:val="28"/>
        </w:rPr>
        <w:t xml:space="preserve"> район» Ульяновской области, утвержденное постановлением</w:t>
      </w:r>
      <w:r w:rsidR="00560597" w:rsidRPr="00FF489A">
        <w:rPr>
          <w:rFonts w:ascii="PT Astra Serif" w:hAnsi="PT Astra Serif" w:cs="Times New Roman"/>
          <w:b/>
          <w:sz w:val="28"/>
          <w:szCs w:val="28"/>
        </w:rPr>
        <w:t xml:space="preserve"> </w:t>
      </w:r>
      <w:r w:rsidR="00560597" w:rsidRPr="00FF489A">
        <w:rPr>
          <w:rFonts w:ascii="PT Astra Serif" w:hAnsi="PT Astra Serif" w:cs="Times New Roman"/>
          <w:sz w:val="28"/>
          <w:szCs w:val="28"/>
        </w:rPr>
        <w:t>администрации муниципального образования  «</w:t>
      </w:r>
      <w:proofErr w:type="spellStart"/>
      <w:r w:rsidR="00560597" w:rsidRPr="00FF489A">
        <w:rPr>
          <w:rFonts w:ascii="PT Astra Serif" w:hAnsi="PT Astra Serif" w:cs="Times New Roman"/>
          <w:sz w:val="28"/>
          <w:szCs w:val="28"/>
        </w:rPr>
        <w:t>Цильнинский</w:t>
      </w:r>
      <w:proofErr w:type="spellEnd"/>
      <w:r w:rsidR="00560597" w:rsidRPr="00FF489A">
        <w:rPr>
          <w:rFonts w:ascii="PT Astra Serif" w:hAnsi="PT Astra Serif" w:cs="Times New Roman"/>
          <w:sz w:val="28"/>
          <w:szCs w:val="28"/>
        </w:rPr>
        <w:t xml:space="preserve"> район»  Ульяновской области  от  28.05.2013 № 508-П «Об утверждении положения об отраслевой системе оплаты труда работников муниципальных образовательных учреждений муниципального образования «</w:t>
      </w:r>
      <w:proofErr w:type="spellStart"/>
      <w:r w:rsidR="00560597" w:rsidRPr="00FF489A">
        <w:rPr>
          <w:rFonts w:ascii="PT Astra Serif" w:hAnsi="PT Astra Serif" w:cs="Times New Roman"/>
          <w:sz w:val="28"/>
          <w:szCs w:val="28"/>
        </w:rPr>
        <w:t>Цильнинский</w:t>
      </w:r>
      <w:proofErr w:type="spellEnd"/>
      <w:r w:rsidR="00560597" w:rsidRPr="00FF489A">
        <w:rPr>
          <w:rFonts w:ascii="PT Astra Serif" w:hAnsi="PT Astra Serif" w:cs="Times New Roman"/>
          <w:sz w:val="28"/>
          <w:szCs w:val="28"/>
        </w:rPr>
        <w:t xml:space="preserve"> район» Ульяновской области»</w:t>
      </w:r>
      <w:r w:rsidR="00694C4C" w:rsidRPr="00694C4C">
        <w:rPr>
          <w:rFonts w:ascii="PT Astra Serif" w:hAnsi="PT Astra Serif" w:cs="Times New Roman"/>
          <w:sz w:val="28"/>
          <w:szCs w:val="28"/>
        </w:rPr>
        <w:t xml:space="preserve"> </w:t>
      </w:r>
      <w:r w:rsidR="00694C4C">
        <w:rPr>
          <w:rFonts w:ascii="PT Astra Serif" w:hAnsi="PT Astra Serif" w:cs="Times New Roman"/>
          <w:sz w:val="28"/>
          <w:szCs w:val="28"/>
        </w:rPr>
        <w:t>следующие изменения:</w:t>
      </w:r>
    </w:p>
    <w:p w:rsidR="008806F1" w:rsidRPr="00FF489A" w:rsidRDefault="00694C4C" w:rsidP="00FF489A">
      <w:pPr>
        <w:shd w:val="clear" w:color="auto" w:fill="FFFFFF"/>
        <w:spacing w:after="0"/>
        <w:ind w:left="720"/>
        <w:jc w:val="both"/>
        <w:rPr>
          <w:rFonts w:ascii="PT Astra Serif" w:hAnsi="PT Astra Serif"/>
          <w:color w:val="333333"/>
          <w:sz w:val="28"/>
          <w:szCs w:val="28"/>
        </w:rPr>
      </w:pPr>
      <w:r>
        <w:rPr>
          <w:rFonts w:ascii="PT Astra Serif" w:hAnsi="PT Astra Serif"/>
          <w:color w:val="333333"/>
          <w:sz w:val="28"/>
          <w:szCs w:val="28"/>
        </w:rPr>
        <w:t>1.</w:t>
      </w:r>
      <w:r w:rsidR="008806F1" w:rsidRPr="00FF489A">
        <w:rPr>
          <w:rFonts w:ascii="PT Astra Serif" w:hAnsi="PT Astra Serif"/>
          <w:color w:val="333333"/>
          <w:sz w:val="28"/>
          <w:szCs w:val="28"/>
        </w:rPr>
        <w:t>1</w:t>
      </w:r>
      <w:r w:rsidR="001B7459">
        <w:rPr>
          <w:rFonts w:ascii="PT Astra Serif" w:hAnsi="PT Astra Serif"/>
          <w:color w:val="333333"/>
          <w:sz w:val="28"/>
          <w:szCs w:val="28"/>
        </w:rPr>
        <w:t>.</w:t>
      </w:r>
      <w:r w:rsidR="008806F1" w:rsidRPr="00FF489A">
        <w:rPr>
          <w:rFonts w:ascii="PT Astra Serif" w:hAnsi="PT Astra Serif"/>
          <w:color w:val="333333"/>
          <w:sz w:val="28"/>
          <w:szCs w:val="28"/>
        </w:rPr>
        <w:t>  раздел 3</w:t>
      </w:r>
      <w:r w:rsidR="00D32285">
        <w:rPr>
          <w:rFonts w:ascii="PT Astra Serif" w:hAnsi="PT Astra Serif"/>
          <w:color w:val="333333"/>
          <w:sz w:val="28"/>
          <w:szCs w:val="28"/>
        </w:rPr>
        <w:t xml:space="preserve"> изложить в следующей редакции:</w:t>
      </w:r>
    </w:p>
    <w:p w:rsidR="00D32285" w:rsidRPr="00B20AF4" w:rsidRDefault="00D32285" w:rsidP="00D32285">
      <w:pPr>
        <w:autoSpaceDE w:val="0"/>
        <w:autoSpaceDN w:val="0"/>
        <w:adjustRightInd w:val="0"/>
        <w:spacing w:before="108" w:after="108"/>
        <w:jc w:val="center"/>
        <w:outlineLvl w:val="0"/>
        <w:rPr>
          <w:rFonts w:ascii="Times New Roman" w:eastAsia="Times New Roman" w:hAnsi="Times New Roman" w:cs="Times New Roman"/>
          <w:color w:val="242424"/>
          <w:spacing w:val="1"/>
          <w:sz w:val="28"/>
          <w:szCs w:val="28"/>
          <w:lang w:eastAsia="ru-RU"/>
        </w:rPr>
      </w:pPr>
      <w:r>
        <w:rPr>
          <w:rFonts w:ascii="Times New Roman" w:eastAsia="Times New Roman" w:hAnsi="Times New Roman" w:cs="Times New Roman"/>
          <w:color w:val="242424"/>
          <w:spacing w:val="1"/>
          <w:sz w:val="28"/>
          <w:szCs w:val="28"/>
          <w:lang w:eastAsia="ru-RU"/>
        </w:rPr>
        <w:t>«</w:t>
      </w:r>
      <w:r w:rsidRPr="00B20AF4">
        <w:rPr>
          <w:rFonts w:ascii="Times New Roman" w:eastAsia="Times New Roman" w:hAnsi="Times New Roman" w:cs="Times New Roman"/>
          <w:color w:val="242424"/>
          <w:spacing w:val="1"/>
          <w:sz w:val="28"/>
          <w:szCs w:val="28"/>
          <w:lang w:eastAsia="ru-RU"/>
        </w:rPr>
        <w:t>3. Выплаты компенсационного характера</w:t>
      </w:r>
    </w:p>
    <w:p w:rsidR="00007C79"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B20AF4">
        <w:rPr>
          <w:rFonts w:ascii="Times New Roman" w:eastAsia="Times New Roman" w:hAnsi="Times New Roman" w:cs="Times New Roman"/>
          <w:color w:val="2D2D2D"/>
          <w:spacing w:val="1"/>
          <w:sz w:val="28"/>
          <w:szCs w:val="28"/>
          <w:lang w:eastAsia="ru-RU"/>
        </w:rPr>
        <w:br/>
        <w:t xml:space="preserve">       </w:t>
      </w: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3.1. Выплаты компенсационного характера производятся в целях обеспечения оплаты труда в повышенном размере работникам образовательных организаций, работа которых связана с особыми условиями трудовой деятельности и характером отдельных видов работ.</w:t>
      </w:r>
      <w:r w:rsidRPr="00B20AF4">
        <w:rPr>
          <w:rFonts w:ascii="Times New Roman" w:eastAsia="Times New Roman" w:hAnsi="Times New Roman" w:cs="Times New Roman"/>
          <w:color w:val="2D2D2D"/>
          <w:spacing w:val="1"/>
          <w:sz w:val="28"/>
          <w:szCs w:val="28"/>
          <w:lang w:eastAsia="ru-RU"/>
        </w:rPr>
        <w:br/>
        <w:t xml:space="preserve">       Выплаты компенсационного характера устанавливаются в виде доплат и надбавок к окладу (должностному окладу), ставке заработной платы и осуществляются в пределах средств, предусмотренных на оплату труда.</w:t>
      </w:r>
      <w:r w:rsidRPr="00B20AF4">
        <w:rPr>
          <w:rFonts w:ascii="Times New Roman" w:eastAsia="Times New Roman" w:hAnsi="Times New Roman" w:cs="Times New Roman"/>
          <w:color w:val="2D2D2D"/>
          <w:spacing w:val="1"/>
          <w:sz w:val="28"/>
          <w:szCs w:val="28"/>
          <w:lang w:eastAsia="ru-RU"/>
        </w:rPr>
        <w:br/>
        <w:t xml:space="preserve">       К выплатам компенсационного характера относятся:</w:t>
      </w:r>
    </w:p>
    <w:p w:rsidR="004D10C1" w:rsidRDefault="00007C7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lastRenderedPageBreak/>
        <w:t xml:space="preserve">       </w:t>
      </w:r>
      <w:r w:rsidR="00D32285" w:rsidRPr="00B20AF4">
        <w:rPr>
          <w:rFonts w:ascii="Times New Roman" w:eastAsia="Times New Roman" w:hAnsi="Times New Roman" w:cs="Times New Roman"/>
          <w:color w:val="2D2D2D"/>
          <w:spacing w:val="1"/>
          <w:sz w:val="28"/>
          <w:szCs w:val="28"/>
          <w:lang w:eastAsia="ru-RU"/>
        </w:rPr>
        <w:t xml:space="preserve"> доплаты работникам, занятым на тяжелых работах, работах с вредными и (или) опасными и иными особыми условиями труда;</w:t>
      </w:r>
    </w:p>
    <w:p w:rsidR="00D32285" w:rsidRDefault="00007C7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 xml:space="preserve"> </w:t>
      </w:r>
      <w:proofErr w:type="gramStart"/>
      <w:r w:rsidR="00D32285" w:rsidRPr="00B20AF4">
        <w:rPr>
          <w:rFonts w:ascii="Times New Roman" w:eastAsia="Times New Roman" w:hAnsi="Times New Roman" w:cs="Times New Roman"/>
          <w:color w:val="2D2D2D"/>
          <w:spacing w:val="1"/>
          <w:sz w:val="28"/>
          <w:szCs w:val="28"/>
          <w:lang w:eastAsia="ru-RU"/>
        </w:rPr>
        <w:t>доплаты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а также при выполнении работ в других условиях, отклоняющихся от нормальных (ненормированный рабочий день, работа, не входящая в круг основных обязанностей, но непосредственно связанная с производственным процессом, работа в образовательных организациях с особым</w:t>
      </w:r>
      <w:proofErr w:type="gramEnd"/>
      <w:r w:rsidR="00D32285" w:rsidRPr="00B20AF4">
        <w:rPr>
          <w:rFonts w:ascii="Times New Roman" w:eastAsia="Times New Roman" w:hAnsi="Times New Roman" w:cs="Times New Roman"/>
          <w:color w:val="2D2D2D"/>
          <w:spacing w:val="1"/>
          <w:sz w:val="28"/>
          <w:szCs w:val="28"/>
          <w:lang w:eastAsia="ru-RU"/>
        </w:rPr>
        <w:t xml:space="preserve"> режимом работы)</w:t>
      </w:r>
      <w:r w:rsidR="00D32285">
        <w:rPr>
          <w:rFonts w:ascii="Times New Roman" w:eastAsia="Times New Roman" w:hAnsi="Times New Roman" w:cs="Times New Roman"/>
          <w:color w:val="2D2D2D"/>
          <w:spacing w:val="1"/>
          <w:sz w:val="28"/>
          <w:szCs w:val="28"/>
          <w:lang w:eastAsia="ru-RU"/>
        </w:rPr>
        <w:t>.</w:t>
      </w:r>
    </w:p>
    <w:p w:rsidR="004D10C1"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000000" w:themeColor="text1"/>
          <w:spacing w:val="1"/>
          <w:sz w:val="28"/>
          <w:szCs w:val="28"/>
          <w:lang w:eastAsia="ru-RU"/>
        </w:rPr>
        <w:t>3.2. Работникам образовательных</w:t>
      </w:r>
      <w:r w:rsidRPr="00B20AF4">
        <w:rPr>
          <w:rFonts w:ascii="Times New Roman" w:eastAsia="Times New Roman" w:hAnsi="Times New Roman" w:cs="Times New Roman"/>
          <w:color w:val="2D2D2D"/>
          <w:spacing w:val="1"/>
          <w:sz w:val="28"/>
          <w:szCs w:val="28"/>
          <w:lang w:eastAsia="ru-RU"/>
        </w:rPr>
        <w:t xml:space="preserve"> организаций за каждый час работы в ночное время (с 22.00 до 06.00) производится доплата в размере не менее 20 процентов оклада (должностного оклада), ставки заработной платы.</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3.3. Работникам образовательных организаций, занятым на тяжелых работах, работах с вредными и (или) опасными условиями труда, по результатам специальной оценки условий труда производятся ежемесячные доплаты в размере не менее 4 процентов оклада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3.4. Работникам образовательных организаций за работу сверх установленной нормы рабочего времени за фактически отработанные часы сверх нормальной продолжительности рабочего времени производится доплата:</w:t>
      </w:r>
      <w:r w:rsidRPr="00B20AF4">
        <w:rPr>
          <w:rFonts w:ascii="Times New Roman" w:eastAsia="Times New Roman" w:hAnsi="Times New Roman" w:cs="Times New Roman"/>
          <w:color w:val="2D2D2D"/>
          <w:spacing w:val="1"/>
          <w:sz w:val="28"/>
          <w:szCs w:val="28"/>
          <w:lang w:eastAsia="ru-RU"/>
        </w:rPr>
        <w:br/>
      </w: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за первые два часа работы за пределами нормальной продолжительности рабочего времени - в полуторном размере</w:t>
      </w:r>
      <w:r>
        <w:rPr>
          <w:rFonts w:ascii="Times New Roman" w:eastAsia="Times New Roman" w:hAnsi="Times New Roman" w:cs="Times New Roman"/>
          <w:color w:val="2D2D2D"/>
          <w:spacing w:val="1"/>
          <w:sz w:val="28"/>
          <w:szCs w:val="28"/>
          <w:lang w:eastAsia="ru-RU"/>
        </w:rPr>
        <w:t xml:space="preserve">; </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за последующие часы - в двойном размере</w:t>
      </w:r>
      <w:r>
        <w:rPr>
          <w:rFonts w:ascii="Times New Roman" w:eastAsia="Times New Roman" w:hAnsi="Times New Roman" w:cs="Times New Roman"/>
          <w:color w:val="2D2D2D"/>
          <w:spacing w:val="1"/>
          <w:sz w:val="28"/>
          <w:szCs w:val="28"/>
          <w:lang w:eastAsia="ru-RU"/>
        </w:rPr>
        <w:t>.</w:t>
      </w:r>
    </w:p>
    <w:p w:rsidR="00D32285" w:rsidRPr="00B20AF4"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3.5. </w:t>
      </w:r>
      <w:proofErr w:type="gramStart"/>
      <w:r w:rsidRPr="00B20AF4">
        <w:rPr>
          <w:rFonts w:ascii="Times New Roman" w:eastAsia="Times New Roman" w:hAnsi="Times New Roman" w:cs="Times New Roman"/>
          <w:color w:val="2D2D2D"/>
          <w:spacing w:val="1"/>
          <w:sz w:val="28"/>
          <w:szCs w:val="28"/>
          <w:lang w:eastAsia="ru-RU"/>
        </w:rPr>
        <w:t xml:space="preserve">Работникам образовательных организаций за работу в выходные и нерабочие праздничные дни за фактически отработанные часы производится доплата </w:t>
      </w:r>
      <w:r w:rsidRPr="00ED3AFB">
        <w:rPr>
          <w:rFonts w:ascii="Times New Roman" w:eastAsia="Times New Roman" w:hAnsi="Times New Roman" w:cs="Times New Roman"/>
          <w:spacing w:val="1"/>
          <w:sz w:val="28"/>
          <w:szCs w:val="28"/>
          <w:lang w:eastAsia="ru-RU"/>
        </w:rPr>
        <w:t>в размере не менее одинарного</w:t>
      </w:r>
      <w:r w:rsidRPr="00B20AF4">
        <w:rPr>
          <w:rFonts w:ascii="Times New Roman" w:eastAsia="Times New Roman" w:hAnsi="Times New Roman" w:cs="Times New Roman"/>
          <w:color w:val="2D2D2D"/>
          <w:spacing w:val="1"/>
          <w:sz w:val="28"/>
          <w:szCs w:val="28"/>
          <w:lang w:eastAsia="ru-RU"/>
        </w:rPr>
        <w:t xml:space="preserve"> часового оклада (должностного оклада), одинарной часовой ставки заработной платы сверх оклада (должностного оклада), ставки заработной платы за каждый час работы в выходные и нерабочие праздничные дни, если работа производилась в пределах месячной нормы рабочего времени, и в </w:t>
      </w:r>
      <w:r w:rsidRPr="00ED3AFB">
        <w:rPr>
          <w:rFonts w:ascii="Times New Roman" w:eastAsia="Times New Roman" w:hAnsi="Times New Roman" w:cs="Times New Roman"/>
          <w:color w:val="2D2D2D"/>
          <w:spacing w:val="1"/>
          <w:sz w:val="28"/>
          <w:szCs w:val="28"/>
          <w:lang w:eastAsia="ru-RU"/>
        </w:rPr>
        <w:t>размере</w:t>
      </w:r>
      <w:proofErr w:type="gramEnd"/>
      <w:r w:rsidRPr="00ED3AFB">
        <w:rPr>
          <w:rFonts w:ascii="Times New Roman" w:eastAsia="Times New Roman" w:hAnsi="Times New Roman" w:cs="Times New Roman"/>
          <w:color w:val="2D2D2D"/>
          <w:spacing w:val="1"/>
          <w:sz w:val="28"/>
          <w:szCs w:val="28"/>
          <w:lang w:eastAsia="ru-RU"/>
        </w:rPr>
        <w:t xml:space="preserve"> не </w:t>
      </w:r>
      <w:proofErr w:type="gramStart"/>
      <w:r w:rsidRPr="00ED3AFB">
        <w:rPr>
          <w:rFonts w:ascii="Times New Roman" w:eastAsia="Times New Roman" w:hAnsi="Times New Roman" w:cs="Times New Roman"/>
          <w:color w:val="2D2D2D"/>
          <w:spacing w:val="1"/>
          <w:sz w:val="28"/>
          <w:szCs w:val="28"/>
          <w:lang w:eastAsia="ru-RU"/>
        </w:rPr>
        <w:t>менее двойного</w:t>
      </w:r>
      <w:proofErr w:type="gramEnd"/>
      <w:r w:rsidRPr="00B20AF4">
        <w:rPr>
          <w:rFonts w:ascii="Times New Roman" w:eastAsia="Times New Roman" w:hAnsi="Times New Roman" w:cs="Times New Roman"/>
          <w:color w:val="2D2D2D"/>
          <w:spacing w:val="1"/>
          <w:sz w:val="28"/>
          <w:szCs w:val="28"/>
          <w:lang w:eastAsia="ru-RU"/>
        </w:rPr>
        <w:t xml:space="preserve"> часового оклада (должностного оклада), двойной часовой ставки заработной платы за каждый час работы, если работа производилась сверх месячной нормы рабочего времени.</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ED3AFB">
        <w:rPr>
          <w:rFonts w:ascii="Times New Roman" w:eastAsia="Times New Roman" w:hAnsi="Times New Roman" w:cs="Times New Roman"/>
          <w:color w:val="2D2D2D"/>
          <w:spacing w:val="1"/>
          <w:sz w:val="28"/>
          <w:szCs w:val="28"/>
          <w:lang w:eastAsia="ru-RU"/>
        </w:rPr>
        <w:t xml:space="preserve">           Конкретные размеры оплаты за работу в выходные или нерабочие праздничные дни устанавливается коллективным договором, локальным нормативным актом образовательной организации с учетом мнения представительского органа работников, трудовым договором.</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3.6. Работникам образовательных организаций за выполнение дополнительной работы без освобождения от работы, определенной трудовым договором, на время совмещения профессий (должностей) производится доплата в размере, установленном по соглашению сторон, в зависимости от содержания и объема дополнительной работы, но не выше фонда оплаты труда по замещаемой должности.</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lastRenderedPageBreak/>
        <w:t xml:space="preserve">            </w:t>
      </w:r>
      <w:r w:rsidRPr="00B20AF4">
        <w:rPr>
          <w:rFonts w:ascii="Times New Roman" w:eastAsia="Times New Roman" w:hAnsi="Times New Roman" w:cs="Times New Roman"/>
          <w:color w:val="2D2D2D"/>
          <w:spacing w:val="1"/>
          <w:sz w:val="28"/>
          <w:szCs w:val="28"/>
          <w:lang w:eastAsia="ru-RU"/>
        </w:rPr>
        <w:t>3.7. Водителям автомобилей за ненормированный рабочий день устанавливается доплата в размере 25 процентов оклада.</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3.8. За работу, не входящую в круг основных обязанностей, но непосредственно связанную с производственным процессом, устанавливаются ежемесячные доплаты в следующих размерах:</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3.8.1. Водителям автомобилей за поддержание автомобиля в технически исправном состоянии, мойку автомобиля и другие несвойственные виды работ при отсутствии штатной должности с соответствующими функциональными обязанностями - 50 процентов </w:t>
      </w:r>
      <w:r w:rsidRPr="00ED3AFB">
        <w:rPr>
          <w:rFonts w:ascii="Times New Roman" w:eastAsia="Times New Roman" w:hAnsi="Times New Roman" w:cs="Times New Roman"/>
          <w:color w:val="2D2D2D"/>
          <w:spacing w:val="1"/>
          <w:sz w:val="28"/>
          <w:szCs w:val="28"/>
          <w:lang w:eastAsia="ru-RU"/>
        </w:rPr>
        <w:t>размера</w:t>
      </w:r>
      <w:r w:rsidRPr="00B20AF4">
        <w:rPr>
          <w:rFonts w:ascii="Times New Roman" w:eastAsia="Times New Roman" w:hAnsi="Times New Roman" w:cs="Times New Roman"/>
          <w:color w:val="2D2D2D"/>
          <w:spacing w:val="1"/>
          <w:sz w:val="28"/>
          <w:szCs w:val="28"/>
          <w:lang w:eastAsia="ru-RU"/>
        </w:rPr>
        <w:t xml:space="preserve"> оклада</w:t>
      </w:r>
      <w:r>
        <w:rPr>
          <w:rFonts w:ascii="Times New Roman" w:eastAsia="Times New Roman" w:hAnsi="Times New Roman" w:cs="Times New Roman"/>
          <w:color w:val="2D2D2D"/>
          <w:spacing w:val="1"/>
          <w:sz w:val="28"/>
          <w:szCs w:val="28"/>
          <w:lang w:eastAsia="ru-RU"/>
        </w:rPr>
        <w:t>.</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3.8.2. Работникам образовательных организаций за классное руководство (</w:t>
      </w:r>
      <w:proofErr w:type="spellStart"/>
      <w:r w:rsidRPr="00B20AF4">
        <w:rPr>
          <w:rFonts w:ascii="Times New Roman" w:eastAsia="Times New Roman" w:hAnsi="Times New Roman" w:cs="Times New Roman"/>
          <w:color w:val="2D2D2D"/>
          <w:spacing w:val="1"/>
          <w:sz w:val="28"/>
          <w:szCs w:val="28"/>
          <w:lang w:eastAsia="ru-RU"/>
        </w:rPr>
        <w:t>Дкр</w:t>
      </w:r>
      <w:proofErr w:type="spellEnd"/>
      <w:r w:rsidRPr="00B20AF4">
        <w:rPr>
          <w:rFonts w:ascii="Times New Roman" w:eastAsia="Times New Roman" w:hAnsi="Times New Roman" w:cs="Times New Roman"/>
          <w:color w:val="2D2D2D"/>
          <w:spacing w:val="1"/>
          <w:sz w:val="28"/>
          <w:szCs w:val="28"/>
          <w:lang w:eastAsia="ru-RU"/>
        </w:rPr>
        <w:t>) - в соответствии с формулами:</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1) в 1 - 4 классах общеобразовательных организаций</w:t>
      </w:r>
    </w:p>
    <w:p w:rsidR="00D32285"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proofErr w:type="spellStart"/>
      <w:r w:rsidR="00D32285" w:rsidRPr="00B20AF4">
        <w:rPr>
          <w:rFonts w:ascii="Times New Roman" w:eastAsia="Times New Roman" w:hAnsi="Times New Roman" w:cs="Times New Roman"/>
          <w:color w:val="2D2D2D"/>
          <w:spacing w:val="1"/>
          <w:sz w:val="28"/>
          <w:szCs w:val="28"/>
          <w:lang w:eastAsia="ru-RU"/>
        </w:rPr>
        <w:t>Дкр</w:t>
      </w:r>
      <w:proofErr w:type="spellEnd"/>
      <w:proofErr w:type="gramStart"/>
      <w:r w:rsidR="00D32285" w:rsidRPr="00B20AF4">
        <w:rPr>
          <w:rFonts w:ascii="Times New Roman" w:eastAsia="Times New Roman" w:hAnsi="Times New Roman" w:cs="Times New Roman"/>
          <w:color w:val="2D2D2D"/>
          <w:spacing w:val="1"/>
          <w:sz w:val="28"/>
          <w:szCs w:val="28"/>
          <w:lang w:eastAsia="ru-RU"/>
        </w:rPr>
        <w:t xml:space="preserve"> = К</w:t>
      </w:r>
      <w:proofErr w:type="gramEnd"/>
      <w:r w:rsidR="00D32285" w:rsidRPr="00B20AF4">
        <w:rPr>
          <w:rFonts w:ascii="Times New Roman" w:eastAsia="Times New Roman" w:hAnsi="Times New Roman" w:cs="Times New Roman"/>
          <w:color w:val="2D2D2D"/>
          <w:spacing w:val="1"/>
          <w:sz w:val="28"/>
          <w:szCs w:val="28"/>
          <w:lang w:eastAsia="ru-RU"/>
        </w:rPr>
        <w:t xml:space="preserve"> + 0,1ДО, где</w:t>
      </w:r>
      <w:r w:rsidR="00D32285">
        <w:rPr>
          <w:rFonts w:ascii="Times New Roman" w:eastAsia="Times New Roman" w:hAnsi="Times New Roman" w:cs="Times New Roman"/>
          <w:color w:val="2D2D2D"/>
          <w:spacing w:val="1"/>
          <w:sz w:val="28"/>
          <w:szCs w:val="28"/>
          <w:lang w:eastAsia="ru-RU"/>
        </w:rPr>
        <w:t>:</w:t>
      </w:r>
    </w:p>
    <w:p w:rsidR="00D32285"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К = 1000 рублей</w:t>
      </w:r>
      <w:r w:rsidR="00D32285">
        <w:rPr>
          <w:rFonts w:ascii="Times New Roman" w:eastAsia="Times New Roman" w:hAnsi="Times New Roman" w:cs="Times New Roman"/>
          <w:color w:val="2D2D2D"/>
          <w:spacing w:val="1"/>
          <w:sz w:val="28"/>
          <w:szCs w:val="28"/>
          <w:lang w:eastAsia="ru-RU"/>
        </w:rPr>
        <w:t>;</w:t>
      </w:r>
    </w:p>
    <w:p w:rsidR="00D32285"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highlight w:val="yellow"/>
          <w:lang w:eastAsia="ru-RU"/>
        </w:rPr>
      </w:pPr>
      <w:r>
        <w:rPr>
          <w:rFonts w:ascii="Times New Roman" w:eastAsia="Times New Roman" w:hAnsi="Times New Roman" w:cs="Times New Roman"/>
          <w:color w:val="2D2D2D"/>
          <w:spacing w:val="1"/>
          <w:sz w:val="28"/>
          <w:szCs w:val="28"/>
          <w:lang w:eastAsia="ru-RU"/>
        </w:rPr>
        <w:t xml:space="preserve">           </w:t>
      </w:r>
      <w:proofErr w:type="gramStart"/>
      <w:r w:rsidR="00D32285" w:rsidRPr="00B20AF4">
        <w:rPr>
          <w:rFonts w:ascii="Times New Roman" w:eastAsia="Times New Roman" w:hAnsi="Times New Roman" w:cs="Times New Roman"/>
          <w:color w:val="2D2D2D"/>
          <w:spacing w:val="1"/>
          <w:sz w:val="28"/>
          <w:szCs w:val="28"/>
          <w:lang w:eastAsia="ru-RU"/>
        </w:rPr>
        <w:t>ДО</w:t>
      </w:r>
      <w:proofErr w:type="gramEnd"/>
      <w:r w:rsidR="00D32285" w:rsidRPr="00B20AF4">
        <w:rPr>
          <w:rFonts w:ascii="Times New Roman" w:eastAsia="Times New Roman" w:hAnsi="Times New Roman" w:cs="Times New Roman"/>
          <w:color w:val="2D2D2D"/>
          <w:spacing w:val="1"/>
          <w:sz w:val="28"/>
          <w:szCs w:val="28"/>
          <w:lang w:eastAsia="ru-RU"/>
        </w:rPr>
        <w:t xml:space="preserve"> – </w:t>
      </w:r>
      <w:proofErr w:type="gramStart"/>
      <w:r w:rsidR="00D32285" w:rsidRPr="00ED3AFB">
        <w:rPr>
          <w:rFonts w:ascii="Times New Roman" w:eastAsia="Times New Roman" w:hAnsi="Times New Roman" w:cs="Times New Roman"/>
          <w:color w:val="2D2D2D"/>
          <w:spacing w:val="1"/>
          <w:sz w:val="28"/>
          <w:szCs w:val="28"/>
          <w:lang w:eastAsia="ru-RU"/>
        </w:rPr>
        <w:t>размер</w:t>
      </w:r>
      <w:proofErr w:type="gramEnd"/>
      <w:r w:rsidR="00D32285" w:rsidRPr="00ED3AFB">
        <w:rPr>
          <w:rFonts w:ascii="Times New Roman" w:eastAsia="Times New Roman" w:hAnsi="Times New Roman" w:cs="Times New Roman"/>
          <w:color w:val="2D2D2D"/>
          <w:spacing w:val="1"/>
          <w:sz w:val="28"/>
          <w:szCs w:val="28"/>
          <w:lang w:eastAsia="ru-RU"/>
        </w:rPr>
        <w:t xml:space="preserve"> должностного оклада, ставки</w:t>
      </w:r>
      <w:r w:rsidR="008F0EE2">
        <w:rPr>
          <w:rFonts w:ascii="Times New Roman" w:eastAsia="Times New Roman" w:hAnsi="Times New Roman" w:cs="Times New Roman"/>
          <w:color w:val="2D2D2D"/>
          <w:spacing w:val="1"/>
          <w:sz w:val="28"/>
          <w:szCs w:val="28"/>
          <w:lang w:eastAsia="ru-RU"/>
        </w:rPr>
        <w:t xml:space="preserve"> заработной платы</w:t>
      </w:r>
      <w:r w:rsidR="00D32285" w:rsidRPr="00ED3AFB">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2) в 5 - 11 классах общеобразовательных организаций</w:t>
      </w:r>
    </w:p>
    <w:p w:rsidR="00D32285"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proofErr w:type="spellStart"/>
      <w:r w:rsidR="00D32285" w:rsidRPr="00B20AF4">
        <w:rPr>
          <w:rFonts w:ascii="Times New Roman" w:eastAsia="Times New Roman" w:hAnsi="Times New Roman" w:cs="Times New Roman"/>
          <w:color w:val="2D2D2D"/>
          <w:spacing w:val="1"/>
          <w:sz w:val="28"/>
          <w:szCs w:val="28"/>
          <w:lang w:eastAsia="ru-RU"/>
        </w:rPr>
        <w:t>Дкр</w:t>
      </w:r>
      <w:proofErr w:type="spellEnd"/>
      <w:proofErr w:type="gramStart"/>
      <w:r w:rsidR="00D32285" w:rsidRPr="00B20AF4">
        <w:rPr>
          <w:rFonts w:ascii="Times New Roman" w:eastAsia="Times New Roman" w:hAnsi="Times New Roman" w:cs="Times New Roman"/>
          <w:color w:val="2D2D2D"/>
          <w:spacing w:val="1"/>
          <w:sz w:val="28"/>
          <w:szCs w:val="28"/>
          <w:lang w:eastAsia="ru-RU"/>
        </w:rPr>
        <w:t xml:space="preserve"> = К</w:t>
      </w:r>
      <w:proofErr w:type="gramEnd"/>
      <w:r w:rsidR="00D32285" w:rsidRPr="00B20AF4">
        <w:rPr>
          <w:rFonts w:ascii="Times New Roman" w:eastAsia="Times New Roman" w:hAnsi="Times New Roman" w:cs="Times New Roman"/>
          <w:color w:val="2D2D2D"/>
          <w:spacing w:val="1"/>
          <w:sz w:val="28"/>
          <w:szCs w:val="28"/>
          <w:lang w:eastAsia="ru-RU"/>
        </w:rPr>
        <w:t xml:space="preserve"> + 0,15ДО, где</w:t>
      </w:r>
      <w:r w:rsidR="00D32285">
        <w:rPr>
          <w:rFonts w:ascii="Times New Roman" w:eastAsia="Times New Roman" w:hAnsi="Times New Roman" w:cs="Times New Roman"/>
          <w:color w:val="2D2D2D"/>
          <w:spacing w:val="1"/>
          <w:sz w:val="28"/>
          <w:szCs w:val="28"/>
          <w:lang w:eastAsia="ru-RU"/>
        </w:rPr>
        <w:t>:</w:t>
      </w:r>
    </w:p>
    <w:p w:rsidR="00D32285"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К = 1000 рублей</w:t>
      </w:r>
      <w:r w:rsidR="00D32285">
        <w:rPr>
          <w:rFonts w:ascii="Times New Roman" w:eastAsia="Times New Roman" w:hAnsi="Times New Roman" w:cs="Times New Roman"/>
          <w:color w:val="2D2D2D"/>
          <w:spacing w:val="1"/>
          <w:sz w:val="28"/>
          <w:szCs w:val="28"/>
          <w:lang w:eastAsia="ru-RU"/>
        </w:rPr>
        <w:t>;</w:t>
      </w:r>
    </w:p>
    <w:p w:rsidR="00D32285" w:rsidRPr="00ED3AFB"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proofErr w:type="gramStart"/>
      <w:r w:rsidR="00D32285" w:rsidRPr="00ED3AFB">
        <w:rPr>
          <w:rFonts w:ascii="Times New Roman" w:eastAsia="Times New Roman" w:hAnsi="Times New Roman" w:cs="Times New Roman"/>
          <w:color w:val="2D2D2D"/>
          <w:spacing w:val="1"/>
          <w:sz w:val="28"/>
          <w:szCs w:val="28"/>
          <w:lang w:eastAsia="ru-RU"/>
        </w:rPr>
        <w:t>ДО</w:t>
      </w:r>
      <w:proofErr w:type="gramEnd"/>
      <w:r w:rsidR="00D32285" w:rsidRPr="00ED3AFB">
        <w:rPr>
          <w:rFonts w:ascii="Times New Roman" w:eastAsia="Times New Roman" w:hAnsi="Times New Roman" w:cs="Times New Roman"/>
          <w:color w:val="2D2D2D"/>
          <w:spacing w:val="1"/>
          <w:sz w:val="28"/>
          <w:szCs w:val="28"/>
          <w:lang w:eastAsia="ru-RU"/>
        </w:rPr>
        <w:t xml:space="preserve"> - </w:t>
      </w:r>
      <w:proofErr w:type="gramStart"/>
      <w:r w:rsidR="00D32285" w:rsidRPr="00ED3AFB">
        <w:rPr>
          <w:rFonts w:ascii="Times New Roman" w:eastAsia="Times New Roman" w:hAnsi="Times New Roman" w:cs="Times New Roman"/>
          <w:color w:val="2D2D2D"/>
          <w:spacing w:val="1"/>
          <w:sz w:val="28"/>
          <w:szCs w:val="28"/>
          <w:lang w:eastAsia="ru-RU"/>
        </w:rPr>
        <w:t>размер</w:t>
      </w:r>
      <w:proofErr w:type="gramEnd"/>
      <w:r w:rsidR="00D32285" w:rsidRPr="00ED3AFB">
        <w:rPr>
          <w:rFonts w:ascii="Times New Roman" w:eastAsia="Times New Roman" w:hAnsi="Times New Roman" w:cs="Times New Roman"/>
          <w:color w:val="2D2D2D"/>
          <w:spacing w:val="1"/>
          <w:sz w:val="28"/>
          <w:szCs w:val="28"/>
          <w:lang w:eastAsia="ru-RU"/>
        </w:rPr>
        <w:t xml:space="preserve"> должностного оклада, ставки</w:t>
      </w:r>
      <w:r w:rsidR="008F0EE2" w:rsidRPr="008F0EE2">
        <w:rPr>
          <w:rFonts w:ascii="Times New Roman" w:eastAsia="Times New Roman" w:hAnsi="Times New Roman" w:cs="Times New Roman"/>
          <w:color w:val="2D2D2D"/>
          <w:spacing w:val="1"/>
          <w:sz w:val="28"/>
          <w:szCs w:val="28"/>
          <w:lang w:eastAsia="ru-RU"/>
        </w:rPr>
        <w:t xml:space="preserve"> </w:t>
      </w:r>
      <w:r w:rsidR="008F0EE2">
        <w:rPr>
          <w:rFonts w:ascii="Times New Roman" w:eastAsia="Times New Roman" w:hAnsi="Times New Roman" w:cs="Times New Roman"/>
          <w:color w:val="2D2D2D"/>
          <w:spacing w:val="1"/>
          <w:sz w:val="28"/>
          <w:szCs w:val="28"/>
          <w:lang w:eastAsia="ru-RU"/>
        </w:rPr>
        <w:t>заработной платы.</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ED3AFB">
        <w:rPr>
          <w:rFonts w:ascii="Times New Roman" w:eastAsia="Times New Roman" w:hAnsi="Times New Roman" w:cs="Times New Roman"/>
          <w:color w:val="2D2D2D"/>
          <w:spacing w:val="1"/>
          <w:sz w:val="28"/>
          <w:szCs w:val="28"/>
          <w:lang w:eastAsia="ru-RU"/>
        </w:rPr>
        <w:t xml:space="preserve">          </w:t>
      </w:r>
      <w:r w:rsidR="008F0EE2">
        <w:rPr>
          <w:rFonts w:ascii="Times New Roman" w:eastAsia="Times New Roman" w:hAnsi="Times New Roman" w:cs="Times New Roman"/>
          <w:color w:val="2D2D2D"/>
          <w:spacing w:val="1"/>
          <w:sz w:val="28"/>
          <w:szCs w:val="28"/>
          <w:lang w:eastAsia="ru-RU"/>
        </w:rPr>
        <w:t xml:space="preserve"> Д</w:t>
      </w:r>
      <w:r w:rsidRPr="00ED3AFB">
        <w:rPr>
          <w:rFonts w:ascii="Times New Roman" w:eastAsia="Times New Roman" w:hAnsi="Times New Roman" w:cs="Times New Roman"/>
          <w:color w:val="2D2D2D"/>
          <w:spacing w:val="1"/>
          <w:sz w:val="28"/>
          <w:szCs w:val="28"/>
          <w:lang w:eastAsia="ru-RU"/>
        </w:rPr>
        <w:t>оплата за классное руководство  в указанных размерах устанавливается в случае, если число обучающихся в классе составляет не менее величины норматива наполняемости, а в иных случаях – исходя из числа обучающихся в классе пропорционально указанной величине.</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ED3AFB">
        <w:rPr>
          <w:rFonts w:ascii="Times New Roman" w:eastAsia="Times New Roman" w:hAnsi="Times New Roman" w:cs="Times New Roman"/>
          <w:color w:val="2D2D2D"/>
          <w:spacing w:val="1"/>
          <w:sz w:val="28"/>
          <w:szCs w:val="28"/>
          <w:lang w:eastAsia="ru-RU"/>
        </w:rPr>
        <w:t xml:space="preserve">          3.8.3. Работникам образовательных организаций за проверку письменных работ</w:t>
      </w:r>
      <w:r>
        <w:rPr>
          <w:rFonts w:ascii="Times New Roman" w:eastAsia="Times New Roman" w:hAnsi="Times New Roman" w:cs="Times New Roman"/>
          <w:color w:val="2D2D2D"/>
          <w:spacing w:val="1"/>
          <w:sz w:val="28"/>
          <w:szCs w:val="28"/>
          <w:lang w:eastAsia="ru-RU"/>
        </w:rPr>
        <w:t>:</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ED3AFB">
        <w:rPr>
          <w:rFonts w:ascii="Times New Roman" w:eastAsia="Times New Roman" w:hAnsi="Times New Roman" w:cs="Times New Roman"/>
          <w:color w:val="2D2D2D"/>
          <w:spacing w:val="1"/>
          <w:sz w:val="28"/>
          <w:szCs w:val="28"/>
          <w:lang w:eastAsia="ru-RU"/>
        </w:rPr>
        <w:t>в 1-4 классах общеобразовательных организаций - до 10 процентов  размера должностного оклада, ставки заработной платы;</w:t>
      </w:r>
    </w:p>
    <w:p w:rsidR="008F0EE2"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по русскому языку и литературе в 5-11 классах общеобразовательных организаций </w:t>
      </w:r>
      <w:r w:rsidR="008F0EE2">
        <w:rPr>
          <w:rFonts w:ascii="Times New Roman" w:eastAsia="Times New Roman" w:hAnsi="Times New Roman" w:cs="Times New Roman"/>
          <w:color w:val="2D2D2D"/>
          <w:spacing w:val="1"/>
          <w:sz w:val="28"/>
          <w:szCs w:val="28"/>
          <w:lang w:eastAsia="ru-RU"/>
        </w:rPr>
        <w:t xml:space="preserve">- до 15 процентов размера </w:t>
      </w:r>
      <w:r w:rsidRPr="00B20AF4">
        <w:rPr>
          <w:rFonts w:ascii="Times New Roman" w:eastAsia="Times New Roman" w:hAnsi="Times New Roman" w:cs="Times New Roman"/>
          <w:color w:val="2D2D2D"/>
          <w:spacing w:val="1"/>
          <w:sz w:val="28"/>
          <w:szCs w:val="28"/>
          <w:lang w:eastAsia="ru-RU"/>
        </w:rPr>
        <w:t>должностного оклада, ставки заработной платы;</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по математике, иностранному языку, черчению, конструированию, технической механике, стенографии - до 10 процентов </w:t>
      </w:r>
      <w:r w:rsidR="00432358">
        <w:rPr>
          <w:rFonts w:ascii="Times New Roman" w:eastAsia="Times New Roman" w:hAnsi="Times New Roman" w:cs="Times New Roman"/>
          <w:color w:val="2D2D2D"/>
          <w:spacing w:val="1"/>
          <w:sz w:val="28"/>
          <w:szCs w:val="28"/>
          <w:lang w:eastAsia="ru-RU"/>
        </w:rPr>
        <w:t xml:space="preserve">размера </w:t>
      </w:r>
      <w:r w:rsidRPr="00B20AF4">
        <w:rPr>
          <w:rFonts w:ascii="Times New Roman" w:eastAsia="Times New Roman" w:hAnsi="Times New Roman" w:cs="Times New Roman"/>
          <w:color w:val="2D2D2D"/>
          <w:spacing w:val="1"/>
          <w:sz w:val="28"/>
          <w:szCs w:val="28"/>
          <w:lang w:eastAsia="ru-RU"/>
        </w:rPr>
        <w:t>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3.8.4. Работникам образовательных организаций за заведование кабинетами, лабораториями</w:t>
      </w:r>
      <w:r>
        <w:rPr>
          <w:rFonts w:ascii="Times New Roman" w:eastAsia="Times New Roman" w:hAnsi="Times New Roman" w:cs="Times New Roman"/>
          <w:color w:val="2D2D2D"/>
          <w:spacing w:val="1"/>
          <w:sz w:val="28"/>
          <w:szCs w:val="28"/>
          <w:lang w:eastAsia="ru-RU"/>
        </w:rPr>
        <w:t>:</w:t>
      </w:r>
    </w:p>
    <w:p w:rsidR="00D32285" w:rsidRDefault="005E1B6D"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 xml:space="preserve">в общеобразовательных организациях - 5 процентов  </w:t>
      </w:r>
      <w:r w:rsidR="00D32285" w:rsidRPr="00DD23AD">
        <w:rPr>
          <w:rFonts w:ascii="Times New Roman" w:eastAsia="Times New Roman" w:hAnsi="Times New Roman" w:cs="Times New Roman"/>
          <w:color w:val="2D2D2D"/>
          <w:spacing w:val="1"/>
          <w:sz w:val="28"/>
          <w:szCs w:val="28"/>
          <w:lang w:eastAsia="ru-RU"/>
        </w:rPr>
        <w:t>размера</w:t>
      </w:r>
      <w:r w:rsidR="00D32285" w:rsidRPr="00B20AF4">
        <w:rPr>
          <w:rFonts w:ascii="Times New Roman" w:eastAsia="Times New Roman" w:hAnsi="Times New Roman" w:cs="Times New Roman"/>
          <w:color w:val="2D2D2D"/>
          <w:spacing w:val="1"/>
          <w:sz w:val="28"/>
          <w:szCs w:val="28"/>
          <w:lang w:eastAsia="ru-RU"/>
        </w:rPr>
        <w:t xml:space="preserve"> должностного оклада, ставки заработной платы</w:t>
      </w:r>
      <w:r w:rsidR="00D32285">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3.8.5. Работникам образовательных организаций за заведование учебными мастерскими - 15 процентов </w:t>
      </w:r>
      <w:r w:rsidR="005E1B6D">
        <w:rPr>
          <w:rFonts w:ascii="Times New Roman" w:eastAsia="Times New Roman" w:hAnsi="Times New Roman" w:cs="Times New Roman"/>
          <w:color w:val="2D2D2D"/>
          <w:spacing w:val="1"/>
          <w:sz w:val="28"/>
          <w:szCs w:val="28"/>
          <w:lang w:eastAsia="ru-RU"/>
        </w:rPr>
        <w:t xml:space="preserve">размера </w:t>
      </w:r>
      <w:r w:rsidRPr="00B20AF4">
        <w:rPr>
          <w:rFonts w:ascii="Times New Roman" w:eastAsia="Times New Roman" w:hAnsi="Times New Roman" w:cs="Times New Roman"/>
          <w:color w:val="2D2D2D"/>
          <w:spacing w:val="1"/>
          <w:sz w:val="28"/>
          <w:szCs w:val="28"/>
          <w:lang w:eastAsia="ru-RU"/>
        </w:rPr>
        <w:t xml:space="preserve">должностного оклада, ставки заработной платы. При наличии комбинированных мастерских - </w:t>
      </w:r>
      <w:r w:rsidRPr="00DD23AD">
        <w:rPr>
          <w:rFonts w:ascii="Times New Roman" w:eastAsia="Times New Roman" w:hAnsi="Times New Roman" w:cs="Times New Roman"/>
          <w:color w:val="2D2D2D"/>
          <w:spacing w:val="1"/>
          <w:sz w:val="28"/>
          <w:szCs w:val="28"/>
          <w:lang w:eastAsia="ru-RU"/>
        </w:rPr>
        <w:t>30 процентов  размера должностного оклада, ставки заработной платы.</w:t>
      </w:r>
      <w:r w:rsidRPr="00DD23AD">
        <w:rPr>
          <w:rFonts w:ascii="Times New Roman" w:eastAsia="Times New Roman" w:hAnsi="Times New Roman" w:cs="Times New Roman"/>
          <w:color w:val="2D2D2D"/>
          <w:spacing w:val="1"/>
          <w:sz w:val="28"/>
          <w:szCs w:val="28"/>
          <w:lang w:eastAsia="ru-RU"/>
        </w:rPr>
        <w:br/>
        <w:t xml:space="preserve">         3.8.6. Работникам общеобразовательных организаций за заведование учебно-опытными (учебными) участками - 10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3.8.7. Работникам образовательных </w:t>
      </w:r>
      <w:r w:rsidRPr="00DD23AD">
        <w:rPr>
          <w:rFonts w:ascii="Times New Roman" w:eastAsia="Times New Roman" w:hAnsi="Times New Roman" w:cs="Times New Roman"/>
          <w:color w:val="2D2D2D"/>
          <w:spacing w:val="1"/>
          <w:sz w:val="28"/>
          <w:szCs w:val="28"/>
          <w:lang w:eastAsia="ru-RU"/>
        </w:rPr>
        <w:t>организаций за проведение внеклассной работы по физическому воспитанию:</w:t>
      </w:r>
      <w:r w:rsidRPr="00DD23AD">
        <w:rPr>
          <w:rFonts w:ascii="Times New Roman" w:eastAsia="Times New Roman" w:hAnsi="Times New Roman" w:cs="Times New Roman"/>
          <w:color w:val="2D2D2D"/>
          <w:spacing w:val="1"/>
          <w:sz w:val="28"/>
          <w:szCs w:val="28"/>
          <w:lang w:eastAsia="ru-RU"/>
        </w:rPr>
        <w:br/>
      </w:r>
      <w:r w:rsidRPr="00DD23AD">
        <w:rPr>
          <w:rFonts w:ascii="Times New Roman" w:eastAsia="Times New Roman" w:hAnsi="Times New Roman" w:cs="Times New Roman"/>
          <w:color w:val="2D2D2D"/>
          <w:spacing w:val="1"/>
          <w:sz w:val="28"/>
          <w:szCs w:val="28"/>
          <w:lang w:eastAsia="ru-RU"/>
        </w:rPr>
        <w:lastRenderedPageBreak/>
        <w:t xml:space="preserve">в общеобразовательных организациях - </w:t>
      </w: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20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3.8.8. Работникам образовательных организаций за работу с библиотечным фондом учебников - 10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Доплата устанавливается при условии, что работа с библиотечным фондом не является должностной обязанностью работника образовательной организации. </w:t>
      </w:r>
      <w:r w:rsidRPr="00DD23AD">
        <w:rPr>
          <w:rFonts w:ascii="Times New Roman" w:eastAsia="Times New Roman" w:hAnsi="Times New Roman" w:cs="Times New Roman"/>
          <w:color w:val="2D2D2D"/>
          <w:spacing w:val="1"/>
          <w:sz w:val="28"/>
          <w:szCs w:val="28"/>
          <w:lang w:eastAsia="ru-RU"/>
        </w:rPr>
        <w:br/>
        <w:t xml:space="preserve">          3.8.9. Работникам образовательных организаций за обслуживание вычислительной техники при отсутствии штатной должности специалиста с соответствующими трудовыми обязанностями - 5 процентов </w:t>
      </w:r>
      <w:r>
        <w:rPr>
          <w:rFonts w:ascii="Times New Roman" w:eastAsia="Times New Roman" w:hAnsi="Times New Roman" w:cs="Times New Roman"/>
          <w:color w:val="2D2D2D"/>
          <w:spacing w:val="1"/>
          <w:sz w:val="28"/>
          <w:szCs w:val="28"/>
          <w:lang w:eastAsia="ru-RU"/>
        </w:rPr>
        <w:t xml:space="preserve">размера </w:t>
      </w:r>
      <w:r w:rsidRPr="00DD23AD">
        <w:rPr>
          <w:rFonts w:ascii="Times New Roman" w:eastAsia="Times New Roman" w:hAnsi="Times New Roman" w:cs="Times New Roman"/>
          <w:color w:val="2D2D2D"/>
          <w:spacing w:val="1"/>
          <w:sz w:val="28"/>
          <w:szCs w:val="28"/>
          <w:lang w:eastAsia="ru-RU"/>
        </w:rPr>
        <w:t>должностного оклада, ставки заработной</w:t>
      </w:r>
      <w:r w:rsidRPr="00B20AF4">
        <w:rPr>
          <w:rFonts w:ascii="Times New Roman" w:eastAsia="Times New Roman" w:hAnsi="Times New Roman" w:cs="Times New Roman"/>
          <w:color w:val="2D2D2D"/>
          <w:spacing w:val="1"/>
          <w:sz w:val="28"/>
          <w:szCs w:val="28"/>
          <w:lang w:eastAsia="ru-RU"/>
        </w:rPr>
        <w:t xml:space="preserve"> платы</w:t>
      </w:r>
      <w:r>
        <w:rPr>
          <w:rFonts w:ascii="Times New Roman" w:eastAsia="Times New Roman" w:hAnsi="Times New Roman" w:cs="Times New Roman"/>
          <w:color w:val="2D2D2D"/>
          <w:spacing w:val="1"/>
          <w:sz w:val="28"/>
          <w:szCs w:val="28"/>
          <w:lang w:eastAsia="ru-RU"/>
        </w:rPr>
        <w:t>.</w:t>
      </w:r>
    </w:p>
    <w:p w:rsidR="00D32285" w:rsidRPr="00B20AF4"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3.9. Работникам образовательных организаций с особым режимом работы устанавливается ежемесячная доплата в следующих размерах:</w:t>
      </w:r>
      <w:r w:rsidRPr="00B20AF4">
        <w:rPr>
          <w:rFonts w:ascii="Times New Roman" w:eastAsia="Times New Roman" w:hAnsi="Times New Roman" w:cs="Times New Roman"/>
          <w:color w:val="2D2D2D"/>
          <w:spacing w:val="1"/>
          <w:sz w:val="28"/>
          <w:szCs w:val="28"/>
          <w:lang w:eastAsia="ru-RU"/>
        </w:rPr>
        <w:br/>
      </w:r>
    </w:p>
    <w:tbl>
      <w:tblPr>
        <w:tblW w:w="0" w:type="auto"/>
        <w:tblCellMar>
          <w:left w:w="0" w:type="dxa"/>
          <w:right w:w="0" w:type="dxa"/>
        </w:tblCellMar>
        <w:tblLook w:val="04A0"/>
      </w:tblPr>
      <w:tblGrid>
        <w:gridCol w:w="7662"/>
        <w:gridCol w:w="1693"/>
      </w:tblGrid>
      <w:tr w:rsidR="00D32285" w:rsidRPr="00B20AF4" w:rsidTr="00E86048">
        <w:trPr>
          <w:trHeight w:val="12"/>
        </w:trPr>
        <w:tc>
          <w:tcPr>
            <w:tcW w:w="7662" w:type="dxa"/>
            <w:hideMark/>
          </w:tcPr>
          <w:p w:rsidR="00D32285" w:rsidRPr="00B20AF4" w:rsidRDefault="00D32285" w:rsidP="00E86048">
            <w:pPr>
              <w:spacing w:after="0" w:line="240" w:lineRule="auto"/>
              <w:jc w:val="both"/>
              <w:rPr>
                <w:rFonts w:ascii="Times New Roman" w:eastAsia="Times New Roman" w:hAnsi="Times New Roman" w:cs="Times New Roman"/>
                <w:sz w:val="28"/>
                <w:szCs w:val="28"/>
                <w:lang w:eastAsia="ru-RU"/>
              </w:rPr>
            </w:pPr>
          </w:p>
        </w:tc>
        <w:tc>
          <w:tcPr>
            <w:tcW w:w="1693" w:type="dxa"/>
            <w:hideMark/>
          </w:tcPr>
          <w:p w:rsidR="00D32285" w:rsidRPr="00B20AF4" w:rsidRDefault="00D32285" w:rsidP="00E86048">
            <w:pPr>
              <w:spacing w:after="0" w:line="240" w:lineRule="auto"/>
              <w:jc w:val="both"/>
              <w:rPr>
                <w:rFonts w:ascii="Times New Roman" w:eastAsia="Times New Roman" w:hAnsi="Times New Roman" w:cs="Times New Roman"/>
                <w:sz w:val="28"/>
                <w:szCs w:val="28"/>
                <w:lang w:eastAsia="ru-RU"/>
              </w:rPr>
            </w:pPr>
          </w:p>
        </w:tc>
      </w:tr>
      <w:tr w:rsidR="00D32285" w:rsidRPr="00B20AF4" w:rsidTr="00E86048">
        <w:tc>
          <w:tcPr>
            <w:tcW w:w="766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Организации и виды деятельности с особым режимом работы, которые дают право на установление доплаты</w:t>
            </w:r>
          </w:p>
        </w:tc>
        <w:tc>
          <w:tcPr>
            <w:tcW w:w="16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Размеры доплаты</w:t>
            </w:r>
            <w:proofErr w:type="gramStart"/>
            <w:r w:rsidRPr="00B20AF4">
              <w:rPr>
                <w:rFonts w:ascii="Times New Roman" w:eastAsia="Times New Roman" w:hAnsi="Times New Roman" w:cs="Times New Roman"/>
                <w:color w:val="2D2D2D"/>
                <w:sz w:val="28"/>
                <w:szCs w:val="28"/>
                <w:lang w:eastAsia="ru-RU"/>
              </w:rPr>
              <w:t xml:space="preserve"> (%)</w:t>
            </w:r>
            <w:proofErr w:type="gramEnd"/>
          </w:p>
        </w:tc>
      </w:tr>
      <w:tr w:rsidR="00D32285" w:rsidRPr="00B20AF4" w:rsidTr="00E86048">
        <w:tc>
          <w:tcPr>
            <w:tcW w:w="766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1</w:t>
            </w:r>
          </w:p>
        </w:tc>
        <w:tc>
          <w:tcPr>
            <w:tcW w:w="16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2</w:t>
            </w:r>
          </w:p>
        </w:tc>
      </w:tr>
      <w:tr w:rsidR="00D32285" w:rsidRPr="00B20AF4" w:rsidTr="00E86048">
        <w:tc>
          <w:tcPr>
            <w:tcW w:w="766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Общеобразовательные организации (классы, группы) и дошкольные образовательные организации для обучающихся (воспитанников) с ограниченными возможностями здоровья (в том числе медицинским работникам)</w:t>
            </w:r>
          </w:p>
        </w:tc>
        <w:tc>
          <w:tcPr>
            <w:tcW w:w="16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15,0-20,0</w:t>
            </w:r>
          </w:p>
        </w:tc>
      </w:tr>
      <w:tr w:rsidR="00D32285" w:rsidRPr="00B20AF4" w:rsidTr="00E86048">
        <w:tc>
          <w:tcPr>
            <w:tcW w:w="766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Психолого-педагогические и медико-педагогические консилиумы, логопедические пункты (специалистам)</w:t>
            </w:r>
          </w:p>
        </w:tc>
        <w:tc>
          <w:tcPr>
            <w:tcW w:w="16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20,0</w:t>
            </w:r>
          </w:p>
        </w:tc>
      </w:tr>
      <w:tr w:rsidR="00D32285" w:rsidRPr="00B20AF4" w:rsidTr="00E86048">
        <w:tc>
          <w:tcPr>
            <w:tcW w:w="766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Индивидуальное обучение на дому детей на основании заключения медицинских организаций (педагогическим работникам)</w:t>
            </w:r>
          </w:p>
        </w:tc>
        <w:tc>
          <w:tcPr>
            <w:tcW w:w="16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spacing w:after="0" w:line="252" w:lineRule="atLeast"/>
              <w:jc w:val="both"/>
              <w:textAlignment w:val="baseline"/>
              <w:rPr>
                <w:rFonts w:ascii="Times New Roman" w:eastAsia="Times New Roman" w:hAnsi="Times New Roman" w:cs="Times New Roman"/>
                <w:color w:val="2D2D2D"/>
                <w:sz w:val="28"/>
                <w:szCs w:val="28"/>
                <w:lang w:eastAsia="ru-RU"/>
              </w:rPr>
            </w:pPr>
            <w:r w:rsidRPr="00B20AF4">
              <w:rPr>
                <w:rFonts w:ascii="Times New Roman" w:eastAsia="Times New Roman" w:hAnsi="Times New Roman" w:cs="Times New Roman"/>
                <w:color w:val="2D2D2D"/>
                <w:sz w:val="28"/>
                <w:szCs w:val="28"/>
                <w:lang w:eastAsia="ru-RU"/>
              </w:rPr>
              <w:t>20,0</w:t>
            </w:r>
          </w:p>
        </w:tc>
      </w:tr>
    </w:tbl>
    <w:p w:rsidR="00456759" w:rsidRDefault="00456759"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3.10. Доплаты устанавливаются</w:t>
      </w:r>
      <w:r>
        <w:rPr>
          <w:rFonts w:ascii="Times New Roman" w:eastAsia="Times New Roman" w:hAnsi="Times New Roman" w:cs="Times New Roman"/>
          <w:color w:val="2D2D2D"/>
          <w:spacing w:val="1"/>
          <w:sz w:val="28"/>
          <w:szCs w:val="28"/>
          <w:lang w:eastAsia="ru-RU"/>
        </w:rPr>
        <w:t>:</w:t>
      </w:r>
    </w:p>
    <w:p w:rsidR="005E1B6D" w:rsidRDefault="005E1B6D"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 xml:space="preserve">работникам, указанным в  пункте 3.7,  подпунктах 3.8.1, 3.8.2 ,  3.8.4-3.8.9 пункта 3.8 настоящего раздела, - в процентах </w:t>
      </w:r>
      <w:r w:rsidR="00D32285" w:rsidRPr="00DD23AD">
        <w:rPr>
          <w:rFonts w:ascii="Times New Roman" w:eastAsia="Times New Roman" w:hAnsi="Times New Roman" w:cs="Times New Roman"/>
          <w:color w:val="2D2D2D"/>
          <w:spacing w:val="1"/>
          <w:sz w:val="28"/>
          <w:szCs w:val="28"/>
          <w:lang w:eastAsia="ru-RU"/>
        </w:rPr>
        <w:t>от размера оклада (должностного оклада), ставки заработной платы, рассчитанной на норму рабочего времени или норму труда (трудовых обязанностей);</w:t>
      </w:r>
    </w:p>
    <w:p w:rsidR="005E1B6D" w:rsidRDefault="005E1B6D"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DD23AD">
        <w:rPr>
          <w:rFonts w:ascii="Times New Roman" w:eastAsia="Times New Roman" w:hAnsi="Times New Roman" w:cs="Times New Roman"/>
          <w:color w:val="2D2D2D"/>
          <w:spacing w:val="1"/>
          <w:sz w:val="28"/>
          <w:szCs w:val="28"/>
          <w:lang w:eastAsia="ru-RU"/>
        </w:rPr>
        <w:t>работникам, указанным в  подпункте 3.8.3 пункта 3.8 и  пункте 3.9 настоящего раздела, - в процентах от  размера оклада (должностного оклада), ставки заработной платы, рассчитанной пропорционально норме рабочего времени или норме труда (трудовых обязанностей).</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DD23AD">
        <w:rPr>
          <w:rFonts w:ascii="Times New Roman" w:eastAsia="Times New Roman" w:hAnsi="Times New Roman" w:cs="Times New Roman"/>
          <w:color w:val="2D2D2D"/>
          <w:spacing w:val="1"/>
          <w:sz w:val="28"/>
          <w:szCs w:val="28"/>
          <w:lang w:eastAsia="ru-RU"/>
        </w:rPr>
        <w:t xml:space="preserve">         3.11. Критерии, определяющие конкретные размеры выплат, указанных в  пункте 3.8.3 и 3.8.7 пункта 3.8  настоящего раздела, устанавливаются локальным нормативным актом образовательной организации, принимаемым с учетом мнения представительского органа работников, и включаются в трудовые договоры соответствующих работников</w:t>
      </w:r>
      <w:proofErr w:type="gramStart"/>
      <w:r w:rsidRPr="00DD23AD">
        <w:rPr>
          <w:rFonts w:ascii="Times New Roman" w:eastAsia="Times New Roman" w:hAnsi="Times New Roman" w:cs="Times New Roman"/>
          <w:color w:val="2D2D2D"/>
          <w:spacing w:val="1"/>
          <w:sz w:val="28"/>
          <w:szCs w:val="28"/>
          <w:lang w:eastAsia="ru-RU"/>
        </w:rPr>
        <w:t>.</w:t>
      </w:r>
      <w:r>
        <w:rPr>
          <w:rFonts w:ascii="Times New Roman" w:eastAsia="Times New Roman" w:hAnsi="Times New Roman" w:cs="Times New Roman"/>
          <w:color w:val="2D2D2D"/>
          <w:spacing w:val="1"/>
          <w:sz w:val="28"/>
          <w:szCs w:val="28"/>
          <w:lang w:eastAsia="ru-RU"/>
        </w:rPr>
        <w:t>».</w:t>
      </w:r>
      <w:proofErr w:type="gramEnd"/>
    </w:p>
    <w:p w:rsidR="00D32285" w:rsidRDefault="00D32285" w:rsidP="005E1B6D">
      <w:pPr>
        <w:shd w:val="clear" w:color="auto" w:fill="FFFFFF"/>
        <w:spacing w:after="0" w:line="252" w:lineRule="atLeast"/>
        <w:jc w:val="both"/>
        <w:textAlignment w:val="baseline"/>
        <w:rPr>
          <w:rFonts w:ascii="PT Astra Serif" w:hAnsi="PT Astra Serif"/>
          <w:color w:val="333333"/>
          <w:sz w:val="28"/>
          <w:szCs w:val="28"/>
        </w:rPr>
      </w:pPr>
      <w:r>
        <w:rPr>
          <w:rFonts w:ascii="Times New Roman" w:eastAsia="Times New Roman" w:hAnsi="Times New Roman" w:cs="Times New Roman"/>
          <w:color w:val="2D2D2D"/>
          <w:spacing w:val="1"/>
          <w:sz w:val="28"/>
          <w:szCs w:val="28"/>
          <w:lang w:eastAsia="ru-RU"/>
        </w:rPr>
        <w:t xml:space="preserve">    </w:t>
      </w:r>
      <w:r w:rsidR="005E1B6D">
        <w:rPr>
          <w:rFonts w:ascii="Times New Roman" w:eastAsia="Times New Roman" w:hAnsi="Times New Roman" w:cs="Times New Roman"/>
          <w:color w:val="2D2D2D"/>
          <w:spacing w:val="1"/>
          <w:sz w:val="28"/>
          <w:szCs w:val="28"/>
          <w:lang w:eastAsia="ru-RU"/>
        </w:rPr>
        <w:t xml:space="preserve">     </w:t>
      </w:r>
      <w:r>
        <w:rPr>
          <w:rFonts w:ascii="Times New Roman" w:eastAsia="Times New Roman" w:hAnsi="Times New Roman" w:cs="Times New Roman"/>
          <w:color w:val="2D2D2D"/>
          <w:spacing w:val="1"/>
          <w:sz w:val="28"/>
          <w:szCs w:val="28"/>
          <w:lang w:eastAsia="ru-RU"/>
        </w:rPr>
        <w:t xml:space="preserve"> 1.2.</w:t>
      </w:r>
      <w:r w:rsidRPr="00D32285">
        <w:rPr>
          <w:rFonts w:ascii="PT Astra Serif" w:hAnsi="PT Astra Serif"/>
          <w:color w:val="333333"/>
          <w:sz w:val="28"/>
          <w:szCs w:val="28"/>
        </w:rPr>
        <w:t xml:space="preserve"> </w:t>
      </w:r>
      <w:r w:rsidRPr="00FF489A">
        <w:rPr>
          <w:rFonts w:ascii="PT Astra Serif" w:hAnsi="PT Astra Serif"/>
          <w:color w:val="333333"/>
          <w:sz w:val="28"/>
          <w:szCs w:val="28"/>
        </w:rPr>
        <w:t xml:space="preserve">раздел </w:t>
      </w:r>
      <w:r>
        <w:rPr>
          <w:rFonts w:ascii="PT Astra Serif" w:hAnsi="PT Astra Serif"/>
          <w:color w:val="333333"/>
          <w:sz w:val="28"/>
          <w:szCs w:val="28"/>
        </w:rPr>
        <w:t>4 изложить в следующей редакции:</w:t>
      </w:r>
    </w:p>
    <w:p w:rsidR="005E1B6D" w:rsidRDefault="005E1B6D" w:rsidP="005E1B6D">
      <w:pPr>
        <w:shd w:val="clear" w:color="auto" w:fill="FFFFFF"/>
        <w:spacing w:after="0" w:line="252" w:lineRule="atLeast"/>
        <w:jc w:val="both"/>
        <w:textAlignment w:val="baseline"/>
        <w:rPr>
          <w:rFonts w:ascii="PT Astra Serif" w:hAnsi="PT Astra Serif"/>
          <w:color w:val="333333"/>
          <w:sz w:val="28"/>
          <w:szCs w:val="28"/>
        </w:rPr>
      </w:pPr>
      <w:r>
        <w:rPr>
          <w:rFonts w:ascii="PT Astra Serif" w:hAnsi="PT Astra Serif"/>
          <w:color w:val="333333"/>
          <w:sz w:val="28"/>
          <w:szCs w:val="28"/>
        </w:rPr>
        <w:t xml:space="preserve">                           «4.Выплаты стимулирующего характера</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lastRenderedPageBreak/>
        <w:t xml:space="preserve">          </w:t>
      </w:r>
      <w:r w:rsidRPr="00B20AF4">
        <w:rPr>
          <w:rFonts w:ascii="Times New Roman" w:eastAsia="Times New Roman" w:hAnsi="Times New Roman" w:cs="Times New Roman"/>
          <w:color w:val="2D2D2D"/>
          <w:spacing w:val="1"/>
          <w:sz w:val="28"/>
          <w:szCs w:val="28"/>
          <w:lang w:eastAsia="ru-RU"/>
        </w:rPr>
        <w:t>4.1. Выплаты стимулирующего характера устанавливаются работникам образовательных организаций с учетом того, что сложность выполняемых ими работ учтена в размерах окладов (должностных окладов), ставок заработной платы</w:t>
      </w:r>
      <w:r>
        <w:rPr>
          <w:rFonts w:ascii="Times New Roman" w:eastAsia="Times New Roman" w:hAnsi="Times New Roman" w:cs="Times New Roman"/>
          <w:color w:val="2D2D2D"/>
          <w:spacing w:val="1"/>
          <w:sz w:val="28"/>
          <w:szCs w:val="28"/>
          <w:lang w:eastAsia="ru-RU"/>
        </w:rPr>
        <w:t>.</w:t>
      </w:r>
    </w:p>
    <w:p w:rsidR="005E1B6D" w:rsidRDefault="005E1B6D"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DD23AD">
        <w:rPr>
          <w:rFonts w:ascii="Times New Roman" w:eastAsia="Times New Roman" w:hAnsi="Times New Roman" w:cs="Times New Roman"/>
          <w:color w:val="2D2D2D"/>
          <w:spacing w:val="1"/>
          <w:sz w:val="28"/>
          <w:szCs w:val="28"/>
          <w:lang w:eastAsia="ru-RU"/>
        </w:rPr>
        <w:t>Выплаты стимулирующего характера направлены на формирование у работников мотивации к добросовестному  труду, повышение его результативности.</w:t>
      </w:r>
      <w:r w:rsidR="00D32285" w:rsidRPr="00DD23AD">
        <w:rPr>
          <w:rFonts w:ascii="Times New Roman" w:eastAsia="Times New Roman" w:hAnsi="Times New Roman" w:cs="Times New Roman"/>
          <w:color w:val="2D2D2D"/>
          <w:spacing w:val="1"/>
          <w:sz w:val="28"/>
          <w:szCs w:val="28"/>
          <w:lang w:eastAsia="ru-RU"/>
        </w:rPr>
        <w:br/>
      </w:r>
      <w:r w:rsidR="00D32285">
        <w:rPr>
          <w:rFonts w:ascii="Times New Roman" w:eastAsia="Times New Roman" w:hAnsi="Times New Roman" w:cs="Times New Roman"/>
          <w:color w:val="2D2D2D"/>
          <w:spacing w:val="1"/>
          <w:sz w:val="28"/>
          <w:szCs w:val="28"/>
          <w:lang w:eastAsia="ru-RU"/>
        </w:rPr>
        <w:t xml:space="preserve">          </w:t>
      </w:r>
      <w:r w:rsidR="00D32285" w:rsidRPr="00DD23AD">
        <w:rPr>
          <w:rFonts w:ascii="Times New Roman" w:eastAsia="Times New Roman" w:hAnsi="Times New Roman" w:cs="Times New Roman"/>
          <w:color w:val="2D2D2D"/>
          <w:spacing w:val="1"/>
          <w:sz w:val="28"/>
          <w:szCs w:val="28"/>
          <w:lang w:eastAsia="ru-RU"/>
        </w:rPr>
        <w:t>4.2. К выплатам стимулирующего характера относятся:</w:t>
      </w:r>
    </w:p>
    <w:p w:rsidR="005E1B6D"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выплаты за интенсивность и высокие результаты работы;</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выплаты за качество выполняемых</w:t>
      </w:r>
      <w:r w:rsidRPr="00B20AF4">
        <w:rPr>
          <w:rFonts w:ascii="Times New Roman" w:eastAsia="Times New Roman" w:hAnsi="Times New Roman" w:cs="Times New Roman"/>
          <w:color w:val="2D2D2D"/>
          <w:spacing w:val="1"/>
          <w:sz w:val="28"/>
          <w:szCs w:val="28"/>
          <w:lang w:eastAsia="ru-RU"/>
        </w:rPr>
        <w:t xml:space="preserve"> работ</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выплаты за стаж непрерывной работы, выслугу лет</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премии по итогам работы</w:t>
      </w:r>
      <w:r>
        <w:rPr>
          <w:rFonts w:ascii="Times New Roman" w:eastAsia="Times New Roman" w:hAnsi="Times New Roman" w:cs="Times New Roman"/>
          <w:color w:val="2D2D2D"/>
          <w:spacing w:val="1"/>
          <w:sz w:val="28"/>
          <w:szCs w:val="28"/>
          <w:lang w:eastAsia="ru-RU"/>
        </w:rPr>
        <w:t>.</w:t>
      </w:r>
    </w:p>
    <w:p w:rsidR="005E1B6D"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Работникам образовательных организаций устанавливаются надбавки за классность, за квалификационную категорию (педагогическим работникам), за работу в образовательных организациях с определенными условиями.</w:t>
      </w:r>
    </w:p>
    <w:p w:rsidR="005E1B6D" w:rsidRDefault="005E1B6D"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Кроме того, работникам образовательных организаций могут устанавливаться доплаты за наличие ученой степени, надбавки за наличие почетного звания, персональные надбавки, надбавки отдельным категориям работников.</w:t>
      </w:r>
    </w:p>
    <w:p w:rsidR="005E1B6D"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DD23AD">
        <w:rPr>
          <w:rFonts w:ascii="Times New Roman" w:eastAsia="Times New Roman" w:hAnsi="Times New Roman" w:cs="Times New Roman"/>
          <w:color w:val="2D2D2D"/>
          <w:spacing w:val="1"/>
          <w:sz w:val="28"/>
          <w:szCs w:val="28"/>
          <w:lang w:eastAsia="ru-RU"/>
        </w:rPr>
        <w:t xml:space="preserve">          В случае наличия у педагогического работника права на получение надбавки за </w:t>
      </w:r>
      <w:r w:rsidR="005E1B6D">
        <w:rPr>
          <w:rFonts w:ascii="Times New Roman" w:eastAsia="Times New Roman" w:hAnsi="Times New Roman" w:cs="Times New Roman"/>
          <w:color w:val="2D2D2D"/>
          <w:spacing w:val="1"/>
          <w:sz w:val="28"/>
          <w:szCs w:val="28"/>
          <w:lang w:eastAsia="ru-RU"/>
        </w:rPr>
        <w:t xml:space="preserve">стаж непрерывной работы, </w:t>
      </w:r>
      <w:r w:rsidRPr="00DD23AD">
        <w:rPr>
          <w:rFonts w:ascii="Times New Roman" w:eastAsia="Times New Roman" w:hAnsi="Times New Roman" w:cs="Times New Roman"/>
          <w:color w:val="2D2D2D"/>
          <w:spacing w:val="1"/>
          <w:sz w:val="28"/>
          <w:szCs w:val="28"/>
          <w:lang w:eastAsia="ru-RU"/>
        </w:rPr>
        <w:t>выслугу лет и за квалификационную категорию одновременно по двум и более основаниям  надбавка устанавливается ему только по  одному основанию, предусматривающему выплату надбавки в наибольшем размере.</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DD23AD">
        <w:rPr>
          <w:rFonts w:ascii="Times New Roman" w:eastAsia="Times New Roman" w:hAnsi="Times New Roman" w:cs="Times New Roman"/>
          <w:color w:val="2D2D2D"/>
          <w:spacing w:val="1"/>
          <w:sz w:val="28"/>
          <w:szCs w:val="28"/>
          <w:lang w:eastAsia="ru-RU"/>
        </w:rPr>
        <w:t xml:space="preserve">         4.3. Работнику образовательной организации могут устанавливаться надбавки за интенсивность и высокие результаты работы в зависимости от их фактической нагрузки в размере, не превышающем  120 процентов  размера установленных ему оклада (должностного оклада), ставки заработной платы. Перечень критериев, характеризующих интенсивность и высокие результаты работы работников образовательных организаций, от которых зависит конкретный размер надбавки, устанавливается локальным нормативным актом образовательной организации</w:t>
      </w:r>
      <w:r>
        <w:rPr>
          <w:rFonts w:ascii="Times New Roman" w:eastAsia="Times New Roman" w:hAnsi="Times New Roman" w:cs="Times New Roman"/>
          <w:color w:val="2D2D2D"/>
          <w:spacing w:val="1"/>
          <w:sz w:val="28"/>
          <w:szCs w:val="28"/>
          <w:lang w:eastAsia="ru-RU"/>
        </w:rPr>
        <w:t>.</w:t>
      </w:r>
    </w:p>
    <w:p w:rsidR="00D32285" w:rsidRDefault="00D32285" w:rsidP="00456759">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 xml:space="preserve">4.4. Надбавки за качество выполняемых работ устанавливаются работникам образовательных организаций по результатам труда за определенный период времени. Основным критерием, влияющим на размер надбавок, является достижение плановых </w:t>
      </w:r>
      <w:proofErr w:type="gramStart"/>
      <w:r w:rsidRPr="00DD23AD">
        <w:rPr>
          <w:rFonts w:ascii="Times New Roman" w:eastAsia="Times New Roman" w:hAnsi="Times New Roman" w:cs="Times New Roman"/>
          <w:color w:val="2D2D2D"/>
          <w:spacing w:val="1"/>
          <w:sz w:val="28"/>
          <w:szCs w:val="28"/>
          <w:lang w:eastAsia="ru-RU"/>
        </w:rPr>
        <w:t>значений показателей эффективности деятельности образовательных организаций</w:t>
      </w:r>
      <w:proofErr w:type="gramEnd"/>
      <w:r>
        <w:rPr>
          <w:rFonts w:ascii="Times New Roman" w:eastAsia="Times New Roman" w:hAnsi="Times New Roman" w:cs="Times New Roman"/>
          <w:color w:val="2D2D2D"/>
          <w:spacing w:val="1"/>
          <w:sz w:val="28"/>
          <w:szCs w:val="28"/>
          <w:lang w:eastAsia="ru-RU"/>
        </w:rPr>
        <w:t>.</w:t>
      </w:r>
    </w:p>
    <w:p w:rsidR="00C83F2A"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Плановые  значения показателей эффективности деятельности образовательной организации ежегодно утверждаются учредителем, порядок и условия выплаты надбавки за качество выполняемых работ определяются локальным  нормативным актом образовательной организации.</w:t>
      </w:r>
      <w:r w:rsidRPr="00DD23AD">
        <w:rPr>
          <w:rFonts w:ascii="Times New Roman" w:eastAsia="Times New Roman" w:hAnsi="Times New Roman" w:cs="Times New Roman"/>
          <w:color w:val="2D2D2D"/>
          <w:spacing w:val="1"/>
          <w:sz w:val="28"/>
          <w:szCs w:val="28"/>
          <w:lang w:eastAsia="ru-RU"/>
        </w:rPr>
        <w:br/>
        <w:t xml:space="preserve">        </w:t>
      </w:r>
      <w:r w:rsidR="00456759">
        <w:rPr>
          <w:rFonts w:ascii="Times New Roman" w:eastAsia="Times New Roman" w:hAnsi="Times New Roman" w:cs="Times New Roman"/>
          <w:color w:val="2D2D2D"/>
          <w:spacing w:val="1"/>
          <w:sz w:val="28"/>
          <w:szCs w:val="28"/>
          <w:lang w:eastAsia="ru-RU"/>
        </w:rPr>
        <w:t xml:space="preserve">  </w:t>
      </w:r>
      <w:r w:rsidRPr="00DD23AD">
        <w:rPr>
          <w:rFonts w:ascii="Times New Roman" w:eastAsia="Times New Roman" w:hAnsi="Times New Roman" w:cs="Times New Roman"/>
          <w:color w:val="2D2D2D"/>
          <w:spacing w:val="1"/>
          <w:sz w:val="28"/>
          <w:szCs w:val="28"/>
          <w:lang w:eastAsia="ru-RU"/>
        </w:rPr>
        <w:t xml:space="preserve">4.5. Надбавка за стаж непрерывной работы, выслугу лет устанавливается педагогическим работникам, медицинским работникам и работникам библиотек. Надбавка устанавливается в зависимости от стажа работы по соответствующим должностям и начисляется в соответствии с порядком </w:t>
      </w:r>
      <w:r w:rsidRPr="00DD23AD">
        <w:rPr>
          <w:rFonts w:ascii="Times New Roman" w:eastAsia="Times New Roman" w:hAnsi="Times New Roman" w:cs="Times New Roman"/>
          <w:color w:val="2D2D2D"/>
          <w:spacing w:val="1"/>
          <w:sz w:val="28"/>
          <w:szCs w:val="28"/>
          <w:lang w:eastAsia="ru-RU"/>
        </w:rPr>
        <w:lastRenderedPageBreak/>
        <w:t>назначения и начисления надбавки за стаж непрерывной работы, выслугу лет работникам образовательных</w:t>
      </w:r>
      <w:r w:rsidRPr="00B20AF4">
        <w:rPr>
          <w:rFonts w:ascii="Times New Roman" w:eastAsia="Times New Roman" w:hAnsi="Times New Roman" w:cs="Times New Roman"/>
          <w:color w:val="2D2D2D"/>
          <w:spacing w:val="1"/>
          <w:sz w:val="28"/>
          <w:szCs w:val="28"/>
          <w:lang w:eastAsia="ru-RU"/>
        </w:rPr>
        <w:t xml:space="preserve"> организаций (приложение  4  к Положению).</w:t>
      </w:r>
    </w:p>
    <w:p w:rsidR="00D32285" w:rsidRDefault="00D32285" w:rsidP="00456759">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456759">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4.6. Надбавка за работу в образовательных организациях с определенными условиями устанавливается</w:t>
      </w:r>
      <w:r>
        <w:rPr>
          <w:rFonts w:ascii="Times New Roman" w:eastAsia="Times New Roman" w:hAnsi="Times New Roman" w:cs="Times New Roman"/>
          <w:color w:val="2D2D2D"/>
          <w:spacing w:val="1"/>
          <w:sz w:val="28"/>
          <w:szCs w:val="28"/>
          <w:lang w:eastAsia="ru-RU"/>
        </w:rPr>
        <w:t>:</w:t>
      </w:r>
    </w:p>
    <w:p w:rsidR="00D32285" w:rsidRPr="00B20AF4"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456759">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 xml:space="preserve">в образовательных организациях, структурных подразделениях образовательных организаций, находящихся в сельских населенных пунктах (по должностям работников образовательных организаций в соответствии с приложением  3 к Положению), - в размере 20 процентов </w:t>
      </w:r>
      <w:r w:rsidRPr="005C4FB4">
        <w:rPr>
          <w:rFonts w:ascii="Times New Roman" w:eastAsia="Times New Roman" w:hAnsi="Times New Roman" w:cs="Times New Roman"/>
          <w:color w:val="2D2D2D"/>
          <w:spacing w:val="1"/>
          <w:sz w:val="28"/>
          <w:szCs w:val="28"/>
          <w:lang w:eastAsia="ru-RU"/>
        </w:rPr>
        <w:t>размера</w:t>
      </w:r>
      <w:r w:rsidRPr="00B20AF4">
        <w:rPr>
          <w:rFonts w:ascii="Times New Roman" w:eastAsia="Times New Roman" w:hAnsi="Times New Roman" w:cs="Times New Roman"/>
          <w:color w:val="2D2D2D"/>
          <w:spacing w:val="1"/>
          <w:sz w:val="28"/>
          <w:szCs w:val="28"/>
          <w:lang w:eastAsia="ru-RU"/>
        </w:rPr>
        <w:t xml:space="preserve"> оклада (должностного оклада), ставки заработной платы; </w:t>
      </w:r>
    </w:p>
    <w:p w:rsidR="00C83F2A" w:rsidRDefault="00D32285" w:rsidP="00456759">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4.7. Водителям автомобилей за наличие у них 1 или 2 класса квалификации устанавливается надбавка за классность в следующих размерах:</w:t>
      </w:r>
    </w:p>
    <w:p w:rsidR="00D32285" w:rsidRDefault="00C83F2A"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B20AF4">
        <w:rPr>
          <w:rFonts w:ascii="Times New Roman" w:eastAsia="Times New Roman" w:hAnsi="Times New Roman" w:cs="Times New Roman"/>
          <w:color w:val="2D2D2D"/>
          <w:spacing w:val="1"/>
          <w:sz w:val="28"/>
          <w:szCs w:val="28"/>
          <w:lang w:eastAsia="ru-RU"/>
        </w:rPr>
        <w:t xml:space="preserve">за наличие 1 класса - 25 процентов  </w:t>
      </w:r>
      <w:r w:rsidR="00D32285" w:rsidRPr="005C4FB4">
        <w:rPr>
          <w:rFonts w:ascii="Times New Roman" w:eastAsia="Times New Roman" w:hAnsi="Times New Roman" w:cs="Times New Roman"/>
          <w:color w:val="2D2D2D"/>
          <w:spacing w:val="1"/>
          <w:sz w:val="28"/>
          <w:szCs w:val="28"/>
          <w:lang w:eastAsia="ru-RU"/>
        </w:rPr>
        <w:t>размера оклада</w:t>
      </w:r>
      <w:r w:rsidR="00D32285">
        <w:rPr>
          <w:rFonts w:ascii="Times New Roman" w:eastAsia="Times New Roman" w:hAnsi="Times New Roman" w:cs="Times New Roman"/>
          <w:color w:val="2D2D2D"/>
          <w:spacing w:val="1"/>
          <w:sz w:val="28"/>
          <w:szCs w:val="28"/>
          <w:lang w:eastAsia="ru-RU"/>
        </w:rPr>
        <w:t>;</w:t>
      </w:r>
    </w:p>
    <w:p w:rsidR="00D32285" w:rsidRDefault="00C83F2A"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5C4FB4">
        <w:rPr>
          <w:rFonts w:ascii="Times New Roman" w:eastAsia="Times New Roman" w:hAnsi="Times New Roman" w:cs="Times New Roman"/>
          <w:color w:val="2D2D2D"/>
          <w:spacing w:val="1"/>
          <w:sz w:val="28"/>
          <w:szCs w:val="28"/>
          <w:lang w:eastAsia="ru-RU"/>
        </w:rPr>
        <w:t>за наличие 2 класса - 10 процентов размера оклада</w:t>
      </w:r>
      <w:r w:rsidR="00D32285">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Надбавка за классность выплачивается за фактическое время работы в качестве водителя. За время ремонта автомобиля надбавка за классность выплачивается пропорционально фактически отработанному времени управления автомобилем</w:t>
      </w:r>
      <w:r>
        <w:rPr>
          <w:rFonts w:ascii="Times New Roman" w:eastAsia="Times New Roman" w:hAnsi="Times New Roman" w:cs="Times New Roman"/>
          <w:color w:val="2D2D2D"/>
          <w:spacing w:val="1"/>
          <w:sz w:val="28"/>
          <w:szCs w:val="28"/>
          <w:lang w:eastAsia="ru-RU"/>
        </w:rPr>
        <w:t>.</w:t>
      </w:r>
    </w:p>
    <w:p w:rsidR="00D32285" w:rsidRPr="005C4FB4" w:rsidRDefault="00D32285" w:rsidP="00456759">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456759">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При установлении водителям автомобилей оклада по 4 квалификационному уровню  профессиональной квалификационной группы </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Общеотраслевые профессии рабочих второго уровня</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xml:space="preserve"> в соответствии с перечнем высококвалифицированных профессий рабочих образовательной организации надбавка за классность не начисляется.</w:t>
      </w:r>
      <w:r w:rsidRPr="005C4FB4">
        <w:rPr>
          <w:rFonts w:ascii="Times New Roman" w:eastAsia="Times New Roman" w:hAnsi="Times New Roman" w:cs="Times New Roman"/>
          <w:color w:val="2D2D2D"/>
          <w:spacing w:val="1"/>
          <w:sz w:val="28"/>
          <w:szCs w:val="28"/>
          <w:lang w:eastAsia="ru-RU"/>
        </w:rPr>
        <w:br/>
        <w:t xml:space="preserve">        </w:t>
      </w:r>
      <w:r w:rsidR="00456759">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4.8. Педагогическим работникам  по результатам аттестации устанавливается надбавка за квалификационную категорию:</w:t>
      </w:r>
      <w:r w:rsidRPr="005C4FB4">
        <w:rPr>
          <w:rFonts w:ascii="Times New Roman" w:eastAsia="Times New Roman" w:hAnsi="Times New Roman" w:cs="Times New Roman"/>
          <w:color w:val="2D2D2D"/>
          <w:spacing w:val="1"/>
          <w:sz w:val="28"/>
          <w:szCs w:val="28"/>
          <w:lang w:eastAsia="ru-RU"/>
        </w:rPr>
        <w:br/>
        <w:t xml:space="preserve">      </w:t>
      </w:r>
      <w:r w:rsidR="00C83F2A">
        <w:rPr>
          <w:rFonts w:ascii="Times New Roman" w:eastAsia="Times New Roman" w:hAnsi="Times New Roman" w:cs="Times New Roman"/>
          <w:color w:val="2D2D2D"/>
          <w:spacing w:val="1"/>
          <w:sz w:val="28"/>
          <w:szCs w:val="28"/>
          <w:lang w:eastAsia="ru-RU"/>
        </w:rPr>
        <w:t xml:space="preserve">   </w:t>
      </w:r>
      <w:r w:rsidR="00456759">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в случае установления высшей квалификационной категории</w:t>
      </w:r>
      <w:r>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в размере 50 процентов размера должностного оклада, ставки заработной платы;</w:t>
      </w:r>
    </w:p>
    <w:p w:rsidR="00D32285" w:rsidRPr="005C4FB4"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 </w:t>
      </w:r>
      <w:r w:rsidR="00456759">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в случае установления первой  квалификационной категории</w:t>
      </w:r>
      <w:r>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в размере 3</w:t>
      </w:r>
      <w:r>
        <w:rPr>
          <w:rFonts w:ascii="Times New Roman" w:eastAsia="Times New Roman" w:hAnsi="Times New Roman" w:cs="Times New Roman"/>
          <w:color w:val="2D2D2D"/>
          <w:spacing w:val="1"/>
          <w:sz w:val="28"/>
          <w:szCs w:val="28"/>
          <w:lang w:eastAsia="ru-RU"/>
        </w:rPr>
        <w:t>5</w:t>
      </w:r>
      <w:r w:rsidRPr="005C4FB4">
        <w:rPr>
          <w:rFonts w:ascii="Times New Roman" w:eastAsia="Times New Roman" w:hAnsi="Times New Roman" w:cs="Times New Roman"/>
          <w:color w:val="2D2D2D"/>
          <w:spacing w:val="1"/>
          <w:sz w:val="28"/>
          <w:szCs w:val="28"/>
          <w:lang w:eastAsia="ru-RU"/>
        </w:rPr>
        <w:t xml:space="preserve"> процентов размера должностного оклада, ставки заработной платы</w:t>
      </w:r>
      <w:r w:rsidR="00C83F2A">
        <w:rPr>
          <w:rFonts w:ascii="Times New Roman" w:eastAsia="Times New Roman" w:hAnsi="Times New Roman" w:cs="Times New Roman"/>
          <w:color w:val="2D2D2D"/>
          <w:spacing w:val="1"/>
          <w:sz w:val="28"/>
          <w:szCs w:val="28"/>
          <w:lang w:eastAsia="ru-RU"/>
        </w:rPr>
        <w:t>.</w:t>
      </w:r>
    </w:p>
    <w:p w:rsidR="00C83F2A"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456759">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4.9. Работникам образовательных организаций  за наличие нагрудных знаков, ученой степени, почетного звания, присвоенных в соответствии с  законодательством  Российской Федерации и законодательством субъектов Российской Федерации, в случае соответствия указанных знаков, степени или звания профилю трудовой деятельности или преподаваемым учебным предметам (дисциплинам) в пределах образовавшейся экономии средств, предусмотренных фондом оплаты труда, устанавливаются:</w:t>
      </w:r>
    </w:p>
    <w:p w:rsidR="00C83F2A"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доплата за ученую степень доктора наук - в размере, не превышающем 30 процентов размера должностного оклада, ставки заработной платы;</w:t>
      </w:r>
    </w:p>
    <w:p w:rsidR="00C83F2A"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доплата за ученую степень кандидата наук - в размере</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xml:space="preserve">  не превышающем  20 процентов размера должностного оклада, ставки заработной платы;</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надбавка за звания, наименован</w:t>
      </w:r>
      <w:r w:rsidR="00C83F2A">
        <w:rPr>
          <w:rFonts w:ascii="Times New Roman" w:eastAsia="Times New Roman" w:hAnsi="Times New Roman" w:cs="Times New Roman"/>
          <w:color w:val="2D2D2D"/>
          <w:spacing w:val="1"/>
          <w:sz w:val="28"/>
          <w:szCs w:val="28"/>
          <w:lang w:eastAsia="ru-RU"/>
        </w:rPr>
        <w:t>ия которых начинаются со слова «</w:t>
      </w:r>
      <w:r w:rsidRPr="005C4FB4">
        <w:rPr>
          <w:rFonts w:ascii="Times New Roman" w:eastAsia="Times New Roman" w:hAnsi="Times New Roman" w:cs="Times New Roman"/>
          <w:color w:val="2D2D2D"/>
          <w:spacing w:val="1"/>
          <w:sz w:val="28"/>
          <w:szCs w:val="28"/>
          <w:lang w:eastAsia="ru-RU"/>
        </w:rPr>
        <w:t>Народный</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 в размере,</w:t>
      </w:r>
      <w:r>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не превышающем  50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надбавка за звания, наименования которых начинаются со слова </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Заслуженный</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 в размере, не превышающем  30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F013F3">
        <w:rPr>
          <w:rFonts w:ascii="Times New Roman" w:eastAsia="Times New Roman" w:hAnsi="Times New Roman" w:cs="Times New Roman"/>
          <w:i/>
          <w:color w:val="2D2D2D"/>
          <w:spacing w:val="1"/>
          <w:sz w:val="28"/>
          <w:szCs w:val="28"/>
          <w:lang w:eastAsia="ru-RU"/>
        </w:rPr>
        <w:lastRenderedPageBreak/>
        <w:t xml:space="preserve">      </w:t>
      </w:r>
      <w:r w:rsidR="00C83F2A">
        <w:rPr>
          <w:rFonts w:ascii="Times New Roman" w:eastAsia="Times New Roman" w:hAnsi="Times New Roman" w:cs="Times New Roman"/>
          <w:i/>
          <w:color w:val="2D2D2D"/>
          <w:spacing w:val="1"/>
          <w:sz w:val="28"/>
          <w:szCs w:val="28"/>
          <w:lang w:eastAsia="ru-RU"/>
        </w:rPr>
        <w:t xml:space="preserve">   </w:t>
      </w:r>
      <w:r w:rsidRPr="009A436A">
        <w:rPr>
          <w:rFonts w:ascii="Times New Roman" w:eastAsia="Times New Roman" w:hAnsi="Times New Roman" w:cs="Times New Roman"/>
          <w:color w:val="2D2D2D"/>
          <w:spacing w:val="1"/>
          <w:sz w:val="28"/>
          <w:szCs w:val="28"/>
          <w:lang w:eastAsia="ru-RU"/>
        </w:rPr>
        <w:t>надбавка за наличие  почетного звания или нагрудного знака, наименования которых начинается со слов «Почетный работник»,- в размере, не превышающем  20 процентов  размера должностного оклада, ставки заработной платы;</w:t>
      </w:r>
    </w:p>
    <w:p w:rsidR="00D32285" w:rsidRDefault="00D32285"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надбавка за наличие нагрудных знаков, наименования которых начинаются со слов </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Отличник</w:t>
      </w:r>
      <w:r w:rsidR="00C83F2A">
        <w:rPr>
          <w:rFonts w:ascii="Times New Roman" w:eastAsia="Times New Roman" w:hAnsi="Times New Roman" w:cs="Times New Roman"/>
          <w:color w:val="2D2D2D"/>
          <w:spacing w:val="1"/>
          <w:sz w:val="28"/>
          <w:szCs w:val="28"/>
          <w:lang w:eastAsia="ru-RU"/>
        </w:rPr>
        <w:t>», «</w:t>
      </w:r>
      <w:r w:rsidRPr="005C4FB4">
        <w:rPr>
          <w:rFonts w:ascii="Times New Roman" w:eastAsia="Times New Roman" w:hAnsi="Times New Roman" w:cs="Times New Roman"/>
          <w:color w:val="2D2D2D"/>
          <w:spacing w:val="1"/>
          <w:sz w:val="28"/>
          <w:szCs w:val="28"/>
          <w:lang w:eastAsia="ru-RU"/>
        </w:rPr>
        <w:t xml:space="preserve">За </w:t>
      </w:r>
      <w:proofErr w:type="gramStart"/>
      <w:r w:rsidRPr="005C4FB4">
        <w:rPr>
          <w:rFonts w:ascii="Times New Roman" w:eastAsia="Times New Roman" w:hAnsi="Times New Roman" w:cs="Times New Roman"/>
          <w:color w:val="2D2D2D"/>
          <w:spacing w:val="1"/>
          <w:sz w:val="28"/>
          <w:szCs w:val="28"/>
          <w:lang w:eastAsia="ru-RU"/>
        </w:rPr>
        <w:t>отличную</w:t>
      </w:r>
      <w:proofErr w:type="gramEnd"/>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 в размере, не превышающем 20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надбавка за наличие нагрудных знаков, наименования которых начинаются со слов </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За достижения</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За высокие достижения</w:t>
      </w:r>
      <w:r w:rsidR="00C83F2A">
        <w:rPr>
          <w:rFonts w:ascii="Times New Roman" w:eastAsia="Times New Roman" w:hAnsi="Times New Roman" w:cs="Times New Roman"/>
          <w:color w:val="2D2D2D"/>
          <w:spacing w:val="1"/>
          <w:sz w:val="28"/>
          <w:szCs w:val="28"/>
          <w:lang w:eastAsia="ru-RU"/>
        </w:rPr>
        <w:t>»</w:t>
      </w:r>
      <w:r w:rsidRPr="005C4FB4">
        <w:rPr>
          <w:rFonts w:ascii="Times New Roman" w:eastAsia="Times New Roman" w:hAnsi="Times New Roman" w:cs="Times New Roman"/>
          <w:color w:val="2D2D2D"/>
          <w:spacing w:val="1"/>
          <w:sz w:val="28"/>
          <w:szCs w:val="28"/>
          <w:lang w:eastAsia="ru-RU"/>
        </w:rPr>
        <w:t>, - в размере, не превышающем 20 процентов  размера должностного оклада, ставки заработной платы</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В случае наличия у работника </w:t>
      </w:r>
      <w:r w:rsidR="001B7459">
        <w:rPr>
          <w:rFonts w:ascii="Times New Roman" w:eastAsia="Times New Roman" w:hAnsi="Times New Roman" w:cs="Times New Roman"/>
          <w:color w:val="2D2D2D"/>
          <w:spacing w:val="1"/>
          <w:sz w:val="28"/>
          <w:szCs w:val="28"/>
          <w:lang w:eastAsia="ru-RU"/>
        </w:rPr>
        <w:t xml:space="preserve">образовательной организации </w:t>
      </w:r>
      <w:r w:rsidRPr="005C4FB4">
        <w:rPr>
          <w:rFonts w:ascii="Times New Roman" w:eastAsia="Times New Roman" w:hAnsi="Times New Roman" w:cs="Times New Roman"/>
          <w:color w:val="2D2D2D"/>
          <w:spacing w:val="1"/>
          <w:sz w:val="28"/>
          <w:szCs w:val="28"/>
          <w:lang w:eastAsia="ru-RU"/>
        </w:rPr>
        <w:t>права на получение надбавки одновременно по двум и более основаниям  надбавка устанавливается ему только по  одному основанию, предусматривающему выплату надбавки в наибольшем размере</w:t>
      </w:r>
      <w:r>
        <w:rPr>
          <w:rFonts w:ascii="Times New Roman" w:eastAsia="Times New Roman" w:hAnsi="Times New Roman" w:cs="Times New Roman"/>
          <w:color w:val="2D2D2D"/>
          <w:spacing w:val="1"/>
          <w:sz w:val="28"/>
          <w:szCs w:val="28"/>
          <w:lang w:eastAsia="ru-RU"/>
        </w:rPr>
        <w:t>.</w:t>
      </w:r>
    </w:p>
    <w:p w:rsidR="00C83F2A" w:rsidRDefault="00D32285"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4.10.</w:t>
      </w:r>
      <w:r>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Персональная надбавка устанавливается работнику образовательной организации с учетом уровня его профессиональной подготовки, важности выполняемой работы, степени самостоятельности и ответственности при выполнении поставленных задач, опыта в размере, не превышающем двукратного размера оклада (должностного оклада), ставки заработной платы, установленных работнику образовательной организации.</w:t>
      </w:r>
    </w:p>
    <w:p w:rsidR="00C83F2A" w:rsidRDefault="00C83F2A"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D32285" w:rsidRPr="005C4FB4">
        <w:rPr>
          <w:rFonts w:ascii="Times New Roman" w:eastAsia="Times New Roman" w:hAnsi="Times New Roman" w:cs="Times New Roman"/>
          <w:color w:val="2D2D2D"/>
          <w:spacing w:val="1"/>
          <w:sz w:val="28"/>
          <w:szCs w:val="28"/>
          <w:lang w:eastAsia="ru-RU"/>
        </w:rPr>
        <w:t>Решение об установлении персональной надбавки принимается руководителем образовательной организации в отношении конкретного работника.</w:t>
      </w:r>
    </w:p>
    <w:p w:rsidR="00D32285" w:rsidRPr="00F013F3" w:rsidRDefault="00D32285" w:rsidP="00C83F2A">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C83F2A">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4.11.</w:t>
      </w:r>
      <w:r w:rsidRPr="0076378A">
        <w:rPr>
          <w:rFonts w:ascii="Times New Roman" w:eastAsia="Times New Roman" w:hAnsi="Times New Roman" w:cs="Times New Roman"/>
          <w:color w:val="2D2D2D"/>
          <w:spacing w:val="1"/>
          <w:sz w:val="28"/>
          <w:szCs w:val="28"/>
          <w:lang w:eastAsia="ru-RU"/>
        </w:rPr>
        <w:t xml:space="preserve"> Педагогическим работникам общеобразовательных организаций, осуществляющим классное руководство, устанавливается ежемесячное денежное вознаграждение за классное руководство, размер которого равен 5000 рублей. При этом педагогический работник общеобразовательной организации, осуществляющий классное руководство, имеет право на получение не более двух указанных вознаграждений в месяц при условии, что он осуществляет классное руководство в двух и более классах.</w:t>
      </w:r>
    </w:p>
    <w:p w:rsidR="00D32285" w:rsidRPr="005C4FB4" w:rsidRDefault="00D32285" w:rsidP="008C26FC">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8C26FC">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4.12. К премиям по итогам работы относятся премии за достижение значимых результатов, своевременное и качественное выполнение установленных показателей, планов, заданий, мероприятий.</w:t>
      </w:r>
    </w:p>
    <w:p w:rsidR="00D32285" w:rsidRPr="005C4FB4" w:rsidRDefault="00D32285" w:rsidP="008C26FC">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8C26FC">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4.13. В целях выплаты премий по итогам работы в образовательной организации создается рабочая комиссия, которая организует деятельность по оценке результативности и эффективности деятельности работников образовательной организации. Результативность и эффективность деятельности работников образовательной организации оценивается в соответствии с перечнем критериев и </w:t>
      </w:r>
      <w:proofErr w:type="gramStart"/>
      <w:r w:rsidRPr="005C4FB4">
        <w:rPr>
          <w:rFonts w:ascii="Times New Roman" w:eastAsia="Times New Roman" w:hAnsi="Times New Roman" w:cs="Times New Roman"/>
          <w:color w:val="2D2D2D"/>
          <w:spacing w:val="1"/>
          <w:sz w:val="28"/>
          <w:szCs w:val="28"/>
          <w:lang w:eastAsia="ru-RU"/>
        </w:rPr>
        <w:t>показателей, характеризующих результаты труда работников образовательной организации оценивается</w:t>
      </w:r>
      <w:proofErr w:type="gramEnd"/>
      <w:r w:rsidRPr="005C4FB4">
        <w:rPr>
          <w:rFonts w:ascii="Times New Roman" w:eastAsia="Times New Roman" w:hAnsi="Times New Roman" w:cs="Times New Roman"/>
          <w:color w:val="2D2D2D"/>
          <w:spacing w:val="1"/>
          <w:sz w:val="28"/>
          <w:szCs w:val="28"/>
          <w:lang w:eastAsia="ru-RU"/>
        </w:rPr>
        <w:t xml:space="preserve"> в соответствии с перечнем критериев и показателей, характеризующих результаты труда работников образовательной организации, и величины значимости каждого критерия или показателя в разрезе наименований должностей работников образовательной организации. </w:t>
      </w:r>
    </w:p>
    <w:p w:rsidR="00D32285" w:rsidRPr="005C4FB4" w:rsidRDefault="00D32285" w:rsidP="008C26FC">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lastRenderedPageBreak/>
        <w:t xml:space="preserve">       </w:t>
      </w:r>
      <w:r w:rsidR="008C26FC">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Перечень указанных критериев и показателей утверждается локальным нормативным актом образовательной организации по согласованию с профсоюзной организацией или иным органом, представляющим интересы всех или большинства работников образовательной организации. </w:t>
      </w:r>
    </w:p>
    <w:p w:rsidR="00D32285" w:rsidRDefault="00D32285" w:rsidP="008C26FC">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5C4FB4">
        <w:rPr>
          <w:rFonts w:ascii="Times New Roman" w:eastAsia="Times New Roman" w:hAnsi="Times New Roman" w:cs="Times New Roman"/>
          <w:color w:val="2D2D2D"/>
          <w:spacing w:val="1"/>
          <w:sz w:val="28"/>
          <w:szCs w:val="28"/>
          <w:lang w:eastAsia="ru-RU"/>
        </w:rPr>
        <w:t xml:space="preserve">       </w:t>
      </w:r>
      <w:r w:rsidR="008C26FC">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4.14. По представлению рабочей комиссии премии распределяются коллегиальным органом  управления образовательной организации в соответствии с порядком распределения  средств фонда стимулирования работников образовательных организаций, утвержденным локальным нормативным актом образовательной организации</w:t>
      </w:r>
      <w:r>
        <w:rPr>
          <w:rFonts w:ascii="Times New Roman" w:eastAsia="Times New Roman" w:hAnsi="Times New Roman" w:cs="Times New Roman"/>
          <w:color w:val="2D2D2D"/>
          <w:spacing w:val="1"/>
          <w:sz w:val="28"/>
          <w:szCs w:val="28"/>
          <w:lang w:eastAsia="ru-RU"/>
        </w:rPr>
        <w:t>.</w:t>
      </w:r>
    </w:p>
    <w:p w:rsidR="008C26FC" w:rsidRDefault="00D32285" w:rsidP="008C26FC">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8C26FC">
        <w:rPr>
          <w:rFonts w:ascii="Times New Roman" w:eastAsia="Times New Roman" w:hAnsi="Times New Roman" w:cs="Times New Roman"/>
          <w:color w:val="2D2D2D"/>
          <w:spacing w:val="1"/>
          <w:sz w:val="28"/>
          <w:szCs w:val="28"/>
          <w:lang w:eastAsia="ru-RU"/>
        </w:rPr>
        <w:t xml:space="preserve">  </w:t>
      </w:r>
      <w:r w:rsidRPr="005C4FB4">
        <w:rPr>
          <w:rFonts w:ascii="Times New Roman" w:eastAsia="Times New Roman" w:hAnsi="Times New Roman" w:cs="Times New Roman"/>
          <w:color w:val="2D2D2D"/>
          <w:spacing w:val="1"/>
          <w:sz w:val="28"/>
          <w:szCs w:val="28"/>
          <w:lang w:eastAsia="ru-RU"/>
        </w:rPr>
        <w:t xml:space="preserve">4.15. </w:t>
      </w:r>
      <w:proofErr w:type="gramStart"/>
      <w:r w:rsidRPr="005C4FB4">
        <w:rPr>
          <w:rFonts w:ascii="Times New Roman" w:eastAsia="Times New Roman" w:hAnsi="Times New Roman" w:cs="Times New Roman"/>
          <w:color w:val="2D2D2D"/>
          <w:spacing w:val="1"/>
          <w:sz w:val="28"/>
          <w:szCs w:val="28"/>
          <w:lang w:eastAsia="ru-RU"/>
        </w:rPr>
        <w:t>Работникам образовательных организаций в связи с выходом на пенсию, профессиональным праздником, праздничными днями и юбилейными датами (женщины - 55 лет со дня рождения, мужчины - 60</w:t>
      </w:r>
      <w:r w:rsidRPr="00B20AF4">
        <w:rPr>
          <w:rFonts w:ascii="Times New Roman" w:eastAsia="Times New Roman" w:hAnsi="Times New Roman" w:cs="Times New Roman"/>
          <w:color w:val="2D2D2D"/>
          <w:spacing w:val="1"/>
          <w:sz w:val="28"/>
          <w:szCs w:val="28"/>
          <w:lang w:eastAsia="ru-RU"/>
        </w:rPr>
        <w:t xml:space="preserve"> лет со дня рождения и каждые последующие пять лет), награждением государственными наградами, наградами Ульяновской области или ведомственными знаками отличия за заслуги в труде, а также за добросовестное исполнение трудовых обязанностей, подтвержденное результатами независимой оценки качества условий</w:t>
      </w:r>
      <w:proofErr w:type="gramEnd"/>
      <w:r w:rsidRPr="00B20AF4">
        <w:rPr>
          <w:rFonts w:ascii="Times New Roman" w:eastAsia="Times New Roman" w:hAnsi="Times New Roman" w:cs="Times New Roman"/>
          <w:color w:val="2D2D2D"/>
          <w:spacing w:val="1"/>
          <w:sz w:val="28"/>
          <w:szCs w:val="28"/>
          <w:lang w:eastAsia="ru-RU"/>
        </w:rPr>
        <w:t xml:space="preserve"> осуществления образовательной деятельности, </w:t>
      </w:r>
      <w:r w:rsidRPr="005C4FB4">
        <w:rPr>
          <w:rFonts w:ascii="Times New Roman" w:eastAsia="Times New Roman" w:hAnsi="Times New Roman" w:cs="Times New Roman"/>
          <w:color w:val="2D2D2D"/>
          <w:spacing w:val="1"/>
          <w:sz w:val="28"/>
          <w:szCs w:val="28"/>
          <w:lang w:eastAsia="ru-RU"/>
        </w:rPr>
        <w:t>в пределах образовавшейся экономии средств, предусмотренных фондом оплаты труда работников образовательных организаций, выплачивается единовременное поощрение, размер которого устанавливается коллективным</w:t>
      </w:r>
      <w:r w:rsidRPr="00B20AF4">
        <w:rPr>
          <w:rFonts w:ascii="Times New Roman" w:eastAsia="Times New Roman" w:hAnsi="Times New Roman" w:cs="Times New Roman"/>
          <w:color w:val="2D2D2D"/>
          <w:spacing w:val="1"/>
          <w:sz w:val="28"/>
          <w:szCs w:val="28"/>
          <w:lang w:eastAsia="ru-RU"/>
        </w:rPr>
        <w:t xml:space="preserve"> договором, локальным нормативным актом образовательной организации и не может превышать размера оклада (должностного оклада), ставки заработной платы, установленных работникам образовательной организации.</w:t>
      </w:r>
    </w:p>
    <w:p w:rsidR="00D32285" w:rsidRPr="008C26FC" w:rsidRDefault="00D32285" w:rsidP="008C26FC">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4.16.</w:t>
      </w:r>
      <w:r w:rsidRPr="008C26FC">
        <w:rPr>
          <w:rFonts w:ascii="Times New Roman" w:eastAsia="Times New Roman" w:hAnsi="Times New Roman" w:cs="Times New Roman"/>
          <w:color w:val="2D2D2D"/>
          <w:spacing w:val="1"/>
          <w:sz w:val="28"/>
          <w:szCs w:val="28"/>
          <w:lang w:eastAsia="ru-RU"/>
        </w:rPr>
        <w:t>Выплаты стимулирующего характера осуществляются в пределах средств, предусмотренных в фондах оплаты труда работников образовательной организации.</w:t>
      </w:r>
    </w:p>
    <w:p w:rsidR="008F5D87"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8C26FC">
        <w:rPr>
          <w:rFonts w:ascii="Times New Roman" w:eastAsia="Times New Roman" w:hAnsi="Times New Roman" w:cs="Times New Roman"/>
          <w:color w:val="2D2D2D"/>
          <w:spacing w:val="1"/>
          <w:sz w:val="28"/>
          <w:szCs w:val="28"/>
          <w:lang w:eastAsia="ru-RU"/>
        </w:rPr>
        <w:t xml:space="preserve">        Установление надбавок за классность, за стаж непрерывной работы, выслугу лет, квалификационную категорию, за работу в образовательных организациях с определенными условиями (за исключением надбавки за работу в общеобразовательных организациях, обеспечивающих высокое качество подготовки обучающихся) носит обязательный характер.</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Pr="00B20AF4">
        <w:rPr>
          <w:rFonts w:ascii="Times New Roman" w:eastAsia="Times New Roman" w:hAnsi="Times New Roman" w:cs="Times New Roman"/>
          <w:color w:val="2D2D2D"/>
          <w:spacing w:val="1"/>
          <w:sz w:val="28"/>
          <w:szCs w:val="28"/>
          <w:lang w:eastAsia="ru-RU"/>
        </w:rPr>
        <w:t>4.17. При оплате труда педагогических работников надбавки за работу в образовательных организациях с определенными условиями, за выслугу лет и за квалификационную категорию рассчитываются с учетом учебной нагрузки, установленной при тарификации</w:t>
      </w:r>
      <w:r>
        <w:rPr>
          <w:rFonts w:ascii="Times New Roman" w:eastAsia="Times New Roman" w:hAnsi="Times New Roman" w:cs="Times New Roman"/>
          <w:color w:val="2D2D2D"/>
          <w:spacing w:val="1"/>
          <w:sz w:val="28"/>
          <w:szCs w:val="28"/>
          <w:lang w:eastAsia="ru-RU"/>
        </w:rPr>
        <w:t>.</w:t>
      </w:r>
    </w:p>
    <w:p w:rsidR="00D32285"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proofErr w:type="gramStart"/>
      <w:r w:rsidRPr="00B20AF4">
        <w:rPr>
          <w:rFonts w:ascii="Times New Roman" w:eastAsia="Times New Roman" w:hAnsi="Times New Roman" w:cs="Times New Roman"/>
          <w:color w:val="2D2D2D"/>
          <w:spacing w:val="1"/>
          <w:sz w:val="28"/>
          <w:szCs w:val="28"/>
          <w:lang w:eastAsia="ru-RU"/>
        </w:rPr>
        <w:t>Размеры надбавок за работу в образовательных организациях, структурных подразделениях образовательных организаций, находящихся в сельских населенных пунктах, размеры доплат и надбавок за наличие нагрудных знаков, ученой степени, почетного звания рассчитываются только исходя из размера оклада (должностного оклада), ставки заработной платы, установленных работнику образовательной организации по должности, занимаемой в соответствии с трудовым договором</w:t>
      </w:r>
      <w:r>
        <w:rPr>
          <w:rFonts w:ascii="Times New Roman" w:eastAsia="Times New Roman" w:hAnsi="Times New Roman" w:cs="Times New Roman"/>
          <w:color w:val="2D2D2D"/>
          <w:spacing w:val="1"/>
          <w:sz w:val="28"/>
          <w:szCs w:val="28"/>
          <w:lang w:eastAsia="ru-RU"/>
        </w:rPr>
        <w:t>.»</w:t>
      </w:r>
      <w:r w:rsidR="00151502">
        <w:rPr>
          <w:rFonts w:ascii="Times New Roman" w:eastAsia="Times New Roman" w:hAnsi="Times New Roman" w:cs="Times New Roman"/>
          <w:color w:val="2D2D2D"/>
          <w:spacing w:val="1"/>
          <w:sz w:val="28"/>
          <w:szCs w:val="28"/>
          <w:lang w:eastAsia="ru-RU"/>
        </w:rPr>
        <w:t>;</w:t>
      </w:r>
      <w:proofErr w:type="gramEnd"/>
    </w:p>
    <w:p w:rsidR="00D32285" w:rsidRDefault="00D32285" w:rsidP="00B84B05">
      <w:pPr>
        <w:shd w:val="clear" w:color="auto" w:fill="FFFFFF"/>
        <w:tabs>
          <w:tab w:val="left" w:pos="709"/>
        </w:tabs>
        <w:spacing w:after="0"/>
        <w:jc w:val="both"/>
        <w:rPr>
          <w:rFonts w:ascii="Times New Roman" w:eastAsia="Times New Roman" w:hAnsi="Times New Roman" w:cs="Times New Roman"/>
          <w:color w:val="2D2D2D"/>
          <w:spacing w:val="1"/>
          <w:sz w:val="28"/>
          <w:szCs w:val="28"/>
          <w:lang w:eastAsia="ru-RU"/>
        </w:rPr>
      </w:pPr>
      <w:r>
        <w:rPr>
          <w:rFonts w:ascii="Times New Roman" w:eastAsia="Times New Roman" w:hAnsi="Times New Roman" w:cs="Times New Roman"/>
          <w:color w:val="2D2D2D"/>
          <w:spacing w:val="1"/>
          <w:sz w:val="28"/>
          <w:szCs w:val="28"/>
          <w:lang w:eastAsia="ru-RU"/>
        </w:rPr>
        <w:t xml:space="preserve">  </w:t>
      </w:r>
      <w:r w:rsidR="00B84B05">
        <w:rPr>
          <w:rFonts w:ascii="Times New Roman" w:eastAsia="Times New Roman" w:hAnsi="Times New Roman" w:cs="Times New Roman"/>
          <w:color w:val="2D2D2D"/>
          <w:spacing w:val="1"/>
          <w:sz w:val="28"/>
          <w:szCs w:val="28"/>
          <w:lang w:eastAsia="ru-RU"/>
        </w:rPr>
        <w:t xml:space="preserve">        </w:t>
      </w:r>
      <w:r w:rsidR="00151502">
        <w:rPr>
          <w:rFonts w:ascii="PT Astra Serif" w:hAnsi="PT Astra Serif"/>
          <w:color w:val="333333"/>
          <w:sz w:val="28"/>
          <w:szCs w:val="28"/>
        </w:rPr>
        <w:t>1.3</w:t>
      </w:r>
      <w:r w:rsidR="00151502" w:rsidRPr="00FF489A">
        <w:rPr>
          <w:rFonts w:ascii="PT Astra Serif" w:hAnsi="PT Astra Serif"/>
          <w:color w:val="333333"/>
          <w:sz w:val="28"/>
          <w:szCs w:val="28"/>
        </w:rPr>
        <w:t xml:space="preserve">  </w:t>
      </w:r>
      <w:r w:rsidR="009851A8">
        <w:rPr>
          <w:rFonts w:ascii="PT Astra Serif" w:hAnsi="PT Astra Serif"/>
          <w:color w:val="333333"/>
          <w:sz w:val="28"/>
          <w:szCs w:val="28"/>
        </w:rPr>
        <w:t xml:space="preserve">абзац второй пункта 5.5 </w:t>
      </w:r>
      <w:r w:rsidR="00151502" w:rsidRPr="00FF489A">
        <w:rPr>
          <w:rFonts w:ascii="PT Astra Serif" w:hAnsi="PT Astra Serif"/>
          <w:color w:val="333333"/>
          <w:sz w:val="28"/>
          <w:szCs w:val="28"/>
        </w:rPr>
        <w:t>раздел</w:t>
      </w:r>
      <w:r w:rsidR="009851A8">
        <w:rPr>
          <w:rFonts w:ascii="PT Astra Serif" w:hAnsi="PT Astra Serif"/>
          <w:color w:val="333333"/>
          <w:sz w:val="28"/>
          <w:szCs w:val="28"/>
        </w:rPr>
        <w:t>а</w:t>
      </w:r>
      <w:r w:rsidR="00151502" w:rsidRPr="00FF489A">
        <w:rPr>
          <w:rFonts w:ascii="PT Astra Serif" w:hAnsi="PT Astra Serif"/>
          <w:color w:val="333333"/>
          <w:sz w:val="28"/>
          <w:szCs w:val="28"/>
        </w:rPr>
        <w:t xml:space="preserve"> </w:t>
      </w:r>
      <w:r w:rsidR="00151502">
        <w:rPr>
          <w:rFonts w:ascii="PT Astra Serif" w:hAnsi="PT Astra Serif"/>
          <w:color w:val="333333"/>
          <w:sz w:val="28"/>
          <w:szCs w:val="28"/>
        </w:rPr>
        <w:t>5</w:t>
      </w:r>
      <w:r w:rsidR="009851A8">
        <w:rPr>
          <w:rFonts w:ascii="PT Astra Serif" w:hAnsi="PT Astra Serif"/>
          <w:color w:val="333333"/>
          <w:sz w:val="28"/>
          <w:szCs w:val="28"/>
        </w:rPr>
        <w:t xml:space="preserve"> после слов</w:t>
      </w:r>
      <w:r w:rsidR="00B84B05">
        <w:rPr>
          <w:rFonts w:ascii="PT Astra Serif" w:hAnsi="PT Astra Serif"/>
          <w:color w:val="333333"/>
          <w:sz w:val="28"/>
          <w:szCs w:val="28"/>
        </w:rPr>
        <w:t>а «либо» дополнить словом «локальным»;</w:t>
      </w:r>
    </w:p>
    <w:p w:rsidR="00E86048" w:rsidRPr="00FF489A" w:rsidRDefault="00E86048" w:rsidP="00E86048">
      <w:pPr>
        <w:shd w:val="clear" w:color="auto" w:fill="FFFFFF"/>
        <w:spacing w:after="0"/>
        <w:ind w:left="720"/>
        <w:jc w:val="both"/>
        <w:rPr>
          <w:rFonts w:ascii="PT Astra Serif" w:hAnsi="PT Astra Serif"/>
          <w:color w:val="333333"/>
          <w:sz w:val="28"/>
          <w:szCs w:val="28"/>
        </w:rPr>
      </w:pPr>
      <w:r>
        <w:rPr>
          <w:rFonts w:ascii="PT Astra Serif" w:hAnsi="PT Astra Serif"/>
          <w:color w:val="333333"/>
          <w:sz w:val="28"/>
          <w:szCs w:val="28"/>
        </w:rPr>
        <w:t>1.4</w:t>
      </w:r>
      <w:r w:rsidRPr="00FF489A">
        <w:rPr>
          <w:rFonts w:ascii="PT Astra Serif" w:hAnsi="PT Astra Serif"/>
          <w:color w:val="333333"/>
          <w:sz w:val="28"/>
          <w:szCs w:val="28"/>
        </w:rPr>
        <w:t> </w:t>
      </w:r>
      <w:r w:rsidR="009C2C33">
        <w:rPr>
          <w:rFonts w:ascii="PT Astra Serif" w:hAnsi="PT Astra Serif"/>
          <w:color w:val="333333"/>
          <w:sz w:val="28"/>
          <w:szCs w:val="28"/>
        </w:rPr>
        <w:t xml:space="preserve">пункт 6.3 </w:t>
      </w:r>
      <w:r w:rsidRPr="00FF489A">
        <w:rPr>
          <w:rFonts w:ascii="PT Astra Serif" w:hAnsi="PT Astra Serif"/>
          <w:color w:val="333333"/>
          <w:sz w:val="28"/>
          <w:szCs w:val="28"/>
        </w:rPr>
        <w:t xml:space="preserve"> раздел</w:t>
      </w:r>
      <w:r w:rsidR="009C2C33">
        <w:rPr>
          <w:rFonts w:ascii="PT Astra Serif" w:hAnsi="PT Astra Serif"/>
          <w:color w:val="333333"/>
          <w:sz w:val="28"/>
          <w:szCs w:val="28"/>
        </w:rPr>
        <w:t>а</w:t>
      </w:r>
      <w:r w:rsidRPr="00FF489A">
        <w:rPr>
          <w:rFonts w:ascii="PT Astra Serif" w:hAnsi="PT Astra Serif"/>
          <w:color w:val="333333"/>
          <w:sz w:val="28"/>
          <w:szCs w:val="28"/>
        </w:rPr>
        <w:t xml:space="preserve"> </w:t>
      </w:r>
      <w:r>
        <w:rPr>
          <w:rFonts w:ascii="PT Astra Serif" w:hAnsi="PT Astra Serif"/>
          <w:color w:val="333333"/>
          <w:sz w:val="28"/>
          <w:szCs w:val="28"/>
        </w:rPr>
        <w:t>6 изложить в следующей редакции:</w:t>
      </w:r>
    </w:p>
    <w:p w:rsidR="00B84B05" w:rsidRPr="00B966C9" w:rsidRDefault="00B84B05" w:rsidP="00B84B05">
      <w:pPr>
        <w:spacing w:after="0" w:line="240" w:lineRule="auto"/>
        <w:ind w:firstLine="720"/>
        <w:jc w:val="both"/>
        <w:rPr>
          <w:rFonts w:ascii="PT Astra Serif" w:hAnsi="PT Astra Serif"/>
          <w:color w:val="333333"/>
          <w:sz w:val="28"/>
          <w:szCs w:val="28"/>
        </w:rPr>
      </w:pPr>
      <w:r>
        <w:rPr>
          <w:rFonts w:ascii="Times New Roman" w:eastAsia="Times New Roman" w:hAnsi="Times New Roman" w:cs="Times New Roman"/>
          <w:color w:val="2D2D2D"/>
          <w:spacing w:val="1"/>
          <w:sz w:val="28"/>
          <w:szCs w:val="28"/>
          <w:lang w:eastAsia="ru-RU"/>
        </w:rPr>
        <w:lastRenderedPageBreak/>
        <w:t>«</w:t>
      </w:r>
      <w:r w:rsidRPr="00B966C9">
        <w:rPr>
          <w:rFonts w:ascii="PT Astra Serif" w:hAnsi="PT Astra Serif"/>
          <w:color w:val="333333"/>
          <w:sz w:val="28"/>
          <w:szCs w:val="28"/>
        </w:rPr>
        <w:t>6.3. Размер должностного оклада руководителя образовательной организации устанавливается учредителем образовательной организации в определённом им порядке. Размеры должностных окладов заместителей руководителя образовательной организации и главного бухгалтера образовательной организации устанавливаются руководителем образовательной организации на 10-30 процентов ниже размера должностного оклада руководителя образовательной организации</w:t>
      </w:r>
      <w:proofErr w:type="gramStart"/>
      <w:r w:rsidRPr="00B966C9">
        <w:rPr>
          <w:rFonts w:ascii="PT Astra Serif" w:hAnsi="PT Astra Serif"/>
          <w:color w:val="333333"/>
          <w:sz w:val="28"/>
          <w:szCs w:val="28"/>
        </w:rPr>
        <w:t>.</w:t>
      </w:r>
      <w:r>
        <w:rPr>
          <w:rFonts w:ascii="PT Astra Serif" w:hAnsi="PT Astra Serif"/>
          <w:color w:val="333333"/>
          <w:sz w:val="28"/>
          <w:szCs w:val="28"/>
        </w:rPr>
        <w:t>»</w:t>
      </w:r>
      <w:r w:rsidR="001B7459">
        <w:rPr>
          <w:rFonts w:ascii="PT Astra Serif" w:hAnsi="PT Astra Serif"/>
          <w:color w:val="333333"/>
          <w:sz w:val="28"/>
          <w:szCs w:val="28"/>
        </w:rPr>
        <w:t>;</w:t>
      </w:r>
      <w:proofErr w:type="gramEnd"/>
    </w:p>
    <w:p w:rsidR="00E86048" w:rsidRPr="00FF489A" w:rsidRDefault="00E86048" w:rsidP="00B84B05">
      <w:pPr>
        <w:shd w:val="clear" w:color="auto" w:fill="FFFFFF"/>
        <w:spacing w:after="0" w:line="252" w:lineRule="atLeast"/>
        <w:jc w:val="both"/>
        <w:textAlignment w:val="baseline"/>
        <w:rPr>
          <w:rFonts w:ascii="PT Astra Serif" w:hAnsi="PT Astra Serif"/>
          <w:color w:val="333333"/>
          <w:sz w:val="28"/>
          <w:szCs w:val="28"/>
        </w:rPr>
      </w:pPr>
      <w:r w:rsidRPr="00B84B05">
        <w:rPr>
          <w:rFonts w:ascii="PT Astra Serif" w:hAnsi="PT Astra Serif"/>
          <w:color w:val="333333"/>
          <w:sz w:val="28"/>
          <w:szCs w:val="28"/>
        </w:rPr>
        <w:t xml:space="preserve">         </w:t>
      </w:r>
      <w:r>
        <w:rPr>
          <w:rFonts w:ascii="PT Astra Serif" w:hAnsi="PT Astra Serif"/>
          <w:color w:val="333333"/>
          <w:sz w:val="28"/>
          <w:szCs w:val="28"/>
        </w:rPr>
        <w:t>1.5</w:t>
      </w:r>
      <w:r w:rsidRPr="00FF489A">
        <w:rPr>
          <w:rFonts w:ascii="PT Astra Serif" w:hAnsi="PT Astra Serif"/>
          <w:color w:val="333333"/>
          <w:sz w:val="28"/>
          <w:szCs w:val="28"/>
        </w:rPr>
        <w:t xml:space="preserve">  </w:t>
      </w:r>
      <w:r w:rsidR="00E875F9">
        <w:rPr>
          <w:rFonts w:ascii="PT Astra Serif" w:hAnsi="PT Astra Serif"/>
          <w:color w:val="333333"/>
          <w:sz w:val="28"/>
          <w:szCs w:val="28"/>
        </w:rPr>
        <w:t xml:space="preserve">пункт 7.8 </w:t>
      </w:r>
      <w:r w:rsidRPr="00FF489A">
        <w:rPr>
          <w:rFonts w:ascii="PT Astra Serif" w:hAnsi="PT Astra Serif"/>
          <w:color w:val="333333"/>
          <w:sz w:val="28"/>
          <w:szCs w:val="28"/>
        </w:rPr>
        <w:t>раздел</w:t>
      </w:r>
      <w:r w:rsidR="00E875F9">
        <w:rPr>
          <w:rFonts w:ascii="PT Astra Serif" w:hAnsi="PT Astra Serif"/>
          <w:color w:val="333333"/>
          <w:sz w:val="28"/>
          <w:szCs w:val="28"/>
        </w:rPr>
        <w:t>а</w:t>
      </w:r>
      <w:r w:rsidRPr="00FF489A">
        <w:rPr>
          <w:rFonts w:ascii="PT Astra Serif" w:hAnsi="PT Astra Serif"/>
          <w:color w:val="333333"/>
          <w:sz w:val="28"/>
          <w:szCs w:val="28"/>
        </w:rPr>
        <w:t xml:space="preserve"> </w:t>
      </w:r>
      <w:r>
        <w:rPr>
          <w:rFonts w:ascii="PT Astra Serif" w:hAnsi="PT Astra Serif"/>
          <w:color w:val="333333"/>
          <w:sz w:val="28"/>
          <w:szCs w:val="28"/>
        </w:rPr>
        <w:t>7 изложить в следующей редакции:</w:t>
      </w:r>
    </w:p>
    <w:p w:rsidR="00D32285" w:rsidRPr="00705358" w:rsidRDefault="00D32285" w:rsidP="00A21021">
      <w:pPr>
        <w:shd w:val="clear" w:color="auto" w:fill="FFFFFF"/>
        <w:tabs>
          <w:tab w:val="left" w:pos="709"/>
        </w:tabs>
        <w:spacing w:after="0" w:line="252" w:lineRule="atLeast"/>
        <w:jc w:val="both"/>
        <w:textAlignment w:val="baseline"/>
        <w:rPr>
          <w:rFonts w:ascii="PT Astra Serif" w:hAnsi="PT Astra Serif"/>
          <w:color w:val="333333"/>
          <w:sz w:val="28"/>
          <w:szCs w:val="28"/>
        </w:rPr>
      </w:pPr>
      <w:r w:rsidRPr="00705358">
        <w:rPr>
          <w:rFonts w:ascii="PT Astra Serif" w:hAnsi="PT Astra Serif"/>
          <w:color w:val="333333"/>
          <w:sz w:val="28"/>
          <w:szCs w:val="28"/>
        </w:rPr>
        <w:t xml:space="preserve">        </w:t>
      </w:r>
      <w:r w:rsidR="00E875F9" w:rsidRPr="00705358">
        <w:rPr>
          <w:rFonts w:ascii="PT Astra Serif" w:hAnsi="PT Astra Serif"/>
          <w:color w:val="333333"/>
          <w:sz w:val="28"/>
          <w:szCs w:val="28"/>
        </w:rPr>
        <w:t xml:space="preserve"> </w:t>
      </w:r>
      <w:r w:rsidR="002A3D8E" w:rsidRPr="00705358">
        <w:rPr>
          <w:rFonts w:ascii="PT Astra Serif" w:hAnsi="PT Astra Serif"/>
          <w:color w:val="333333"/>
          <w:sz w:val="28"/>
          <w:szCs w:val="28"/>
        </w:rPr>
        <w:t xml:space="preserve"> </w:t>
      </w:r>
      <w:r w:rsidR="00E875F9" w:rsidRPr="00705358">
        <w:rPr>
          <w:rFonts w:ascii="PT Astra Serif" w:hAnsi="PT Astra Serif"/>
          <w:color w:val="333333"/>
          <w:sz w:val="28"/>
          <w:szCs w:val="28"/>
        </w:rPr>
        <w:t>«</w:t>
      </w:r>
      <w:r w:rsidRPr="00705358">
        <w:rPr>
          <w:rFonts w:ascii="PT Astra Serif" w:hAnsi="PT Astra Serif"/>
          <w:color w:val="333333"/>
          <w:sz w:val="28"/>
          <w:szCs w:val="28"/>
        </w:rPr>
        <w:t>7.</w:t>
      </w:r>
      <w:r w:rsidR="00E875F9" w:rsidRPr="00705358">
        <w:rPr>
          <w:rFonts w:ascii="PT Astra Serif" w:hAnsi="PT Astra Serif"/>
          <w:color w:val="333333"/>
          <w:sz w:val="28"/>
          <w:szCs w:val="28"/>
        </w:rPr>
        <w:t>8</w:t>
      </w:r>
      <w:r w:rsidRPr="00705358">
        <w:rPr>
          <w:rFonts w:ascii="PT Astra Serif" w:hAnsi="PT Astra Serif"/>
          <w:color w:val="333333"/>
          <w:sz w:val="28"/>
          <w:szCs w:val="28"/>
        </w:rPr>
        <w:t xml:space="preserve">. Работникам образовательных организаций в пределах </w:t>
      </w:r>
      <w:r w:rsidR="00091310" w:rsidRPr="00705358">
        <w:rPr>
          <w:rFonts w:ascii="PT Astra Serif" w:hAnsi="PT Astra Serif"/>
          <w:color w:val="333333"/>
          <w:sz w:val="28"/>
          <w:szCs w:val="28"/>
        </w:rPr>
        <w:t>образова</w:t>
      </w:r>
      <w:r w:rsidRPr="00705358">
        <w:rPr>
          <w:rFonts w:ascii="PT Astra Serif" w:hAnsi="PT Astra Serif"/>
          <w:color w:val="333333"/>
          <w:sz w:val="28"/>
          <w:szCs w:val="28"/>
        </w:rPr>
        <w:t>вшейся экономии средств, предусмотренных в фонде оплаты труда работников образовательной организации, предоставляется материальная помощь:</w:t>
      </w:r>
    </w:p>
    <w:p w:rsidR="00D32285" w:rsidRPr="00705358" w:rsidRDefault="00D32285" w:rsidP="00D32285">
      <w:pPr>
        <w:shd w:val="clear" w:color="auto" w:fill="FFFFFF"/>
        <w:spacing w:after="0" w:line="252" w:lineRule="atLeast"/>
        <w:jc w:val="both"/>
        <w:textAlignment w:val="baseline"/>
        <w:rPr>
          <w:rFonts w:ascii="PT Astra Serif" w:hAnsi="PT Astra Serif"/>
          <w:color w:val="333333"/>
          <w:sz w:val="28"/>
          <w:szCs w:val="28"/>
        </w:rPr>
      </w:pPr>
      <w:r w:rsidRPr="00705358">
        <w:rPr>
          <w:rFonts w:ascii="PT Astra Serif" w:hAnsi="PT Astra Serif"/>
          <w:color w:val="333333"/>
          <w:sz w:val="28"/>
          <w:szCs w:val="28"/>
        </w:rPr>
        <w:t xml:space="preserve">          </w:t>
      </w:r>
      <w:r w:rsidR="002A3D8E" w:rsidRPr="00705358">
        <w:rPr>
          <w:rFonts w:ascii="PT Astra Serif" w:hAnsi="PT Astra Serif"/>
          <w:color w:val="333333"/>
          <w:sz w:val="28"/>
          <w:szCs w:val="28"/>
        </w:rPr>
        <w:t xml:space="preserve"> </w:t>
      </w:r>
      <w:r w:rsidRPr="00705358">
        <w:rPr>
          <w:rFonts w:ascii="PT Astra Serif" w:hAnsi="PT Astra Serif"/>
          <w:color w:val="333333"/>
          <w:sz w:val="28"/>
          <w:szCs w:val="28"/>
        </w:rPr>
        <w:t>в связи с тяжелым заболеванием, требующим продолжительного и (или) дорогостоящего лечения</w:t>
      </w:r>
      <w:r w:rsidR="00705358">
        <w:rPr>
          <w:rFonts w:ascii="PT Astra Serif" w:hAnsi="PT Astra Serif"/>
          <w:color w:val="333333"/>
          <w:sz w:val="28"/>
          <w:szCs w:val="28"/>
        </w:rPr>
        <w:t>;</w:t>
      </w:r>
    </w:p>
    <w:p w:rsidR="00D32285" w:rsidRPr="00705358" w:rsidRDefault="00D32285" w:rsidP="00D32285">
      <w:pPr>
        <w:shd w:val="clear" w:color="auto" w:fill="FFFFFF"/>
        <w:spacing w:after="0" w:line="252" w:lineRule="atLeast"/>
        <w:jc w:val="both"/>
        <w:textAlignment w:val="baseline"/>
        <w:rPr>
          <w:rFonts w:ascii="PT Astra Serif" w:hAnsi="PT Astra Serif"/>
          <w:color w:val="333333"/>
          <w:sz w:val="28"/>
          <w:szCs w:val="28"/>
        </w:rPr>
      </w:pPr>
      <w:r w:rsidRPr="00705358">
        <w:rPr>
          <w:rFonts w:ascii="PT Astra Serif" w:hAnsi="PT Astra Serif"/>
          <w:color w:val="333333"/>
          <w:sz w:val="28"/>
          <w:szCs w:val="28"/>
        </w:rPr>
        <w:t xml:space="preserve">          </w:t>
      </w:r>
      <w:r w:rsidR="002A3D8E" w:rsidRPr="00705358">
        <w:rPr>
          <w:rFonts w:ascii="PT Astra Serif" w:hAnsi="PT Astra Serif"/>
          <w:color w:val="333333"/>
          <w:sz w:val="28"/>
          <w:szCs w:val="28"/>
        </w:rPr>
        <w:t xml:space="preserve"> </w:t>
      </w:r>
      <w:r w:rsidRPr="00705358">
        <w:rPr>
          <w:rFonts w:ascii="PT Astra Serif" w:hAnsi="PT Astra Serif"/>
          <w:color w:val="333333"/>
          <w:sz w:val="28"/>
          <w:szCs w:val="28"/>
        </w:rPr>
        <w:t>при вступлении в брак, рождении (усыновлении) ребенка</w:t>
      </w:r>
      <w:r w:rsidR="00705358">
        <w:rPr>
          <w:rFonts w:ascii="PT Astra Serif" w:hAnsi="PT Astra Serif"/>
          <w:color w:val="333333"/>
          <w:sz w:val="28"/>
          <w:szCs w:val="28"/>
        </w:rPr>
        <w:t>;</w:t>
      </w:r>
      <w:r w:rsidRPr="00705358">
        <w:rPr>
          <w:rFonts w:ascii="PT Astra Serif" w:hAnsi="PT Astra Serif"/>
          <w:color w:val="333333"/>
          <w:sz w:val="28"/>
          <w:szCs w:val="28"/>
        </w:rPr>
        <w:t xml:space="preserve"> </w:t>
      </w:r>
    </w:p>
    <w:p w:rsidR="00D32285" w:rsidRPr="00705358" w:rsidRDefault="00D32285" w:rsidP="00D32285">
      <w:pPr>
        <w:shd w:val="clear" w:color="auto" w:fill="FFFFFF"/>
        <w:spacing w:after="0" w:line="252" w:lineRule="atLeast"/>
        <w:jc w:val="both"/>
        <w:textAlignment w:val="baseline"/>
        <w:rPr>
          <w:rFonts w:ascii="PT Astra Serif" w:hAnsi="PT Astra Serif"/>
          <w:color w:val="333333"/>
          <w:sz w:val="28"/>
          <w:szCs w:val="28"/>
        </w:rPr>
      </w:pPr>
      <w:r w:rsidRPr="00705358">
        <w:rPr>
          <w:rFonts w:ascii="PT Astra Serif" w:hAnsi="PT Astra Serif"/>
          <w:color w:val="333333"/>
          <w:sz w:val="28"/>
          <w:szCs w:val="28"/>
        </w:rPr>
        <w:t xml:space="preserve">      </w:t>
      </w:r>
      <w:r w:rsidR="002A3D8E" w:rsidRPr="00705358">
        <w:rPr>
          <w:rFonts w:ascii="PT Astra Serif" w:hAnsi="PT Astra Serif"/>
          <w:color w:val="333333"/>
          <w:sz w:val="28"/>
          <w:szCs w:val="28"/>
        </w:rPr>
        <w:t xml:space="preserve">     </w:t>
      </w:r>
      <w:r w:rsidRPr="00705358">
        <w:rPr>
          <w:rFonts w:ascii="PT Astra Serif" w:hAnsi="PT Astra Serif"/>
          <w:color w:val="333333"/>
          <w:sz w:val="28"/>
          <w:szCs w:val="28"/>
        </w:rPr>
        <w:t>в случае смерти супруга (супруги) и (или) близких родственников.</w:t>
      </w:r>
    </w:p>
    <w:p w:rsidR="00D32285" w:rsidRPr="00705358" w:rsidRDefault="00D32285" w:rsidP="00D32285">
      <w:pPr>
        <w:shd w:val="clear" w:color="auto" w:fill="FFFFFF"/>
        <w:spacing w:after="0" w:line="252" w:lineRule="atLeast"/>
        <w:jc w:val="both"/>
        <w:textAlignment w:val="baseline"/>
        <w:rPr>
          <w:rFonts w:ascii="PT Astra Serif" w:hAnsi="PT Astra Serif"/>
          <w:color w:val="333333"/>
          <w:sz w:val="28"/>
          <w:szCs w:val="28"/>
        </w:rPr>
      </w:pPr>
      <w:r w:rsidRPr="00705358">
        <w:rPr>
          <w:rFonts w:ascii="PT Astra Serif" w:hAnsi="PT Astra Serif"/>
          <w:color w:val="333333"/>
          <w:sz w:val="28"/>
          <w:szCs w:val="28"/>
        </w:rPr>
        <w:t xml:space="preserve">      </w:t>
      </w:r>
      <w:r w:rsidR="00A21021" w:rsidRPr="00705358">
        <w:rPr>
          <w:rFonts w:ascii="PT Astra Serif" w:hAnsi="PT Astra Serif"/>
          <w:color w:val="333333"/>
          <w:sz w:val="28"/>
          <w:szCs w:val="28"/>
        </w:rPr>
        <w:t xml:space="preserve">     </w:t>
      </w:r>
      <w:r w:rsidRPr="00705358">
        <w:rPr>
          <w:rFonts w:ascii="PT Astra Serif" w:hAnsi="PT Astra Serif"/>
          <w:color w:val="333333"/>
          <w:sz w:val="28"/>
          <w:szCs w:val="28"/>
        </w:rPr>
        <w:t xml:space="preserve">Материальная помощь предоставляется в соответствии с приказом  руководителя образовательной организации на основании письменного заявлении работника образовательной организации и документов, подтверждающих наступление  указанных обстоятельств.  </w:t>
      </w:r>
    </w:p>
    <w:p w:rsidR="00D32285" w:rsidRPr="00922D13" w:rsidRDefault="00D32285" w:rsidP="00A21021">
      <w:pPr>
        <w:shd w:val="clear" w:color="auto" w:fill="FFFFFF"/>
        <w:tabs>
          <w:tab w:val="left" w:pos="709"/>
        </w:tabs>
        <w:spacing w:after="0" w:line="252" w:lineRule="atLeast"/>
        <w:jc w:val="both"/>
        <w:textAlignment w:val="baseline"/>
        <w:rPr>
          <w:rFonts w:ascii="Times New Roman" w:eastAsia="Times New Roman" w:hAnsi="Times New Roman" w:cs="Times New Roman"/>
          <w:color w:val="2D2D2D"/>
          <w:spacing w:val="1"/>
          <w:sz w:val="28"/>
          <w:szCs w:val="28"/>
          <w:lang w:eastAsia="ru-RU"/>
        </w:rPr>
      </w:pPr>
      <w:r w:rsidRPr="00705358">
        <w:rPr>
          <w:rFonts w:ascii="PT Astra Serif" w:hAnsi="PT Astra Serif"/>
          <w:color w:val="333333"/>
          <w:sz w:val="28"/>
          <w:szCs w:val="28"/>
        </w:rPr>
        <w:t xml:space="preserve">       </w:t>
      </w:r>
      <w:r w:rsidR="00A21021" w:rsidRPr="00705358">
        <w:rPr>
          <w:rFonts w:ascii="PT Astra Serif" w:hAnsi="PT Astra Serif"/>
          <w:color w:val="333333"/>
          <w:sz w:val="28"/>
          <w:szCs w:val="28"/>
        </w:rPr>
        <w:t xml:space="preserve">    </w:t>
      </w:r>
      <w:r w:rsidRPr="00705358">
        <w:rPr>
          <w:rFonts w:ascii="PT Astra Serif" w:hAnsi="PT Astra Serif"/>
          <w:color w:val="333333"/>
          <w:sz w:val="28"/>
          <w:szCs w:val="28"/>
        </w:rPr>
        <w:t>Материальная помощь предоставляется в  размерах, определенных коллективным договором, локальным нормативным актом</w:t>
      </w:r>
      <w:r w:rsidRPr="00922D13">
        <w:rPr>
          <w:rFonts w:ascii="Times New Roman" w:eastAsia="Times New Roman" w:hAnsi="Times New Roman" w:cs="Times New Roman"/>
          <w:color w:val="2D2D2D"/>
          <w:spacing w:val="1"/>
          <w:sz w:val="28"/>
          <w:szCs w:val="28"/>
          <w:lang w:eastAsia="ru-RU"/>
        </w:rPr>
        <w:t xml:space="preserve"> образовательной организации, при этом максимальный размер материальной помощи не должен превышать двукратного размера оклада (должностного оклада),</w:t>
      </w:r>
      <w:r w:rsidR="001B7459">
        <w:rPr>
          <w:rFonts w:ascii="Times New Roman" w:eastAsia="Times New Roman" w:hAnsi="Times New Roman" w:cs="Times New Roman"/>
          <w:color w:val="2D2D2D"/>
          <w:spacing w:val="1"/>
          <w:sz w:val="28"/>
          <w:szCs w:val="28"/>
          <w:lang w:eastAsia="ru-RU"/>
        </w:rPr>
        <w:t xml:space="preserve"> </w:t>
      </w:r>
      <w:r w:rsidRPr="00922D13">
        <w:rPr>
          <w:rFonts w:ascii="Times New Roman" w:eastAsia="Times New Roman" w:hAnsi="Times New Roman" w:cs="Times New Roman"/>
          <w:color w:val="2D2D2D"/>
          <w:spacing w:val="1"/>
          <w:sz w:val="28"/>
          <w:szCs w:val="28"/>
          <w:lang w:eastAsia="ru-RU"/>
        </w:rPr>
        <w:t>ставки заработной платы, установленных работнику  образовательной организации</w:t>
      </w:r>
      <w:proofErr w:type="gramStart"/>
      <w:r w:rsidRPr="00922D13">
        <w:rPr>
          <w:rFonts w:ascii="Times New Roman" w:eastAsia="Times New Roman" w:hAnsi="Times New Roman" w:cs="Times New Roman"/>
          <w:color w:val="2D2D2D"/>
          <w:spacing w:val="1"/>
          <w:sz w:val="28"/>
          <w:szCs w:val="28"/>
          <w:lang w:eastAsia="ru-RU"/>
        </w:rPr>
        <w:t>.</w:t>
      </w:r>
      <w:r w:rsidR="001B7459">
        <w:rPr>
          <w:rFonts w:ascii="Times New Roman" w:eastAsia="Times New Roman" w:hAnsi="Times New Roman" w:cs="Times New Roman"/>
          <w:color w:val="2D2D2D"/>
          <w:spacing w:val="1"/>
          <w:sz w:val="28"/>
          <w:szCs w:val="28"/>
          <w:lang w:eastAsia="ru-RU"/>
        </w:rPr>
        <w:t>»;</w:t>
      </w:r>
      <w:r w:rsidRPr="00922D13">
        <w:rPr>
          <w:rFonts w:ascii="Times New Roman" w:eastAsia="Times New Roman" w:hAnsi="Times New Roman" w:cs="Times New Roman"/>
          <w:color w:val="2D2D2D"/>
          <w:spacing w:val="1"/>
          <w:sz w:val="28"/>
          <w:szCs w:val="28"/>
          <w:lang w:eastAsia="ru-RU"/>
        </w:rPr>
        <w:t xml:space="preserve">  </w:t>
      </w:r>
      <w:proofErr w:type="gramEnd"/>
    </w:p>
    <w:p w:rsidR="003A61D1" w:rsidRPr="00FF489A" w:rsidRDefault="00D32285" w:rsidP="005D143F">
      <w:pPr>
        <w:shd w:val="clear" w:color="auto" w:fill="FFFFFF"/>
        <w:spacing w:after="0" w:line="252" w:lineRule="atLeast"/>
        <w:jc w:val="both"/>
        <w:textAlignment w:val="baseline"/>
        <w:rPr>
          <w:rFonts w:ascii="PT Astra Serif" w:hAnsi="PT Astra Serif"/>
          <w:color w:val="333333"/>
          <w:sz w:val="28"/>
          <w:szCs w:val="28"/>
        </w:rPr>
      </w:pPr>
      <w:r w:rsidRPr="00922D13">
        <w:rPr>
          <w:rFonts w:ascii="Times New Roman" w:eastAsia="Times New Roman" w:hAnsi="Times New Roman" w:cs="Times New Roman"/>
          <w:color w:val="2D2D2D"/>
          <w:spacing w:val="1"/>
          <w:sz w:val="28"/>
          <w:szCs w:val="28"/>
          <w:lang w:eastAsia="ru-RU"/>
        </w:rPr>
        <w:t xml:space="preserve">         </w:t>
      </w:r>
      <w:r w:rsidR="003A61D1">
        <w:rPr>
          <w:rFonts w:ascii="PT Astra Serif" w:hAnsi="PT Astra Serif"/>
          <w:color w:val="333333"/>
          <w:sz w:val="28"/>
          <w:szCs w:val="28"/>
        </w:rPr>
        <w:t>1.6</w:t>
      </w:r>
      <w:r w:rsidR="003A61D1" w:rsidRPr="00FF489A">
        <w:rPr>
          <w:rFonts w:ascii="PT Astra Serif" w:hAnsi="PT Astra Serif"/>
          <w:color w:val="333333"/>
          <w:sz w:val="28"/>
          <w:szCs w:val="28"/>
        </w:rPr>
        <w:t xml:space="preserve">  </w:t>
      </w:r>
      <w:r w:rsidR="003A61D1">
        <w:rPr>
          <w:rFonts w:ascii="PT Astra Serif" w:hAnsi="PT Astra Serif"/>
          <w:color w:val="333333"/>
          <w:sz w:val="28"/>
          <w:szCs w:val="28"/>
        </w:rPr>
        <w:t xml:space="preserve">приложение 1 </w:t>
      </w:r>
      <w:r w:rsidR="005D143F">
        <w:rPr>
          <w:rFonts w:ascii="PT Astra Serif" w:hAnsi="PT Astra Serif"/>
          <w:color w:val="333333"/>
          <w:sz w:val="28"/>
          <w:szCs w:val="28"/>
        </w:rPr>
        <w:t xml:space="preserve">к </w:t>
      </w:r>
      <w:r w:rsidR="003A61D1">
        <w:rPr>
          <w:rFonts w:ascii="PT Astra Serif" w:hAnsi="PT Astra Serif"/>
          <w:color w:val="333333"/>
          <w:sz w:val="28"/>
          <w:szCs w:val="28"/>
        </w:rPr>
        <w:t>Положени</w:t>
      </w:r>
      <w:r w:rsidR="005D143F">
        <w:rPr>
          <w:rFonts w:ascii="PT Astra Serif" w:hAnsi="PT Astra Serif"/>
          <w:color w:val="333333"/>
          <w:sz w:val="28"/>
          <w:szCs w:val="28"/>
        </w:rPr>
        <w:t>ю</w:t>
      </w:r>
      <w:r w:rsidR="003A61D1">
        <w:rPr>
          <w:rFonts w:ascii="PT Astra Serif" w:hAnsi="PT Astra Serif"/>
          <w:color w:val="333333"/>
          <w:sz w:val="28"/>
          <w:szCs w:val="28"/>
        </w:rPr>
        <w:t xml:space="preserve"> изложить в следующей редакции:</w:t>
      </w:r>
    </w:p>
    <w:p w:rsidR="00D32285" w:rsidRPr="00B20AF4" w:rsidRDefault="00D32285" w:rsidP="00D32285">
      <w:pPr>
        <w:shd w:val="clear" w:color="auto" w:fill="FFFFFF"/>
        <w:spacing w:after="0" w:line="252" w:lineRule="atLeast"/>
        <w:jc w:val="both"/>
        <w:textAlignment w:val="baseline"/>
        <w:rPr>
          <w:rFonts w:ascii="Times New Roman" w:eastAsia="Times New Roman" w:hAnsi="Times New Roman" w:cs="Times New Roman"/>
          <w:color w:val="2D2D2D"/>
          <w:spacing w:val="1"/>
          <w:sz w:val="28"/>
          <w:szCs w:val="28"/>
          <w:lang w:eastAsia="ru-RU"/>
        </w:rPr>
      </w:pPr>
    </w:p>
    <w:p w:rsidR="00D32285" w:rsidRDefault="00D32285" w:rsidP="00D32285">
      <w:pPr>
        <w:pStyle w:val="a7"/>
        <w:jc w:val="right"/>
        <w:rPr>
          <w:rFonts w:ascii="Times New Roman" w:hAnsi="Times New Roman" w:cs="Times New Roman"/>
          <w:sz w:val="28"/>
          <w:szCs w:val="28"/>
        </w:rPr>
      </w:pPr>
    </w:p>
    <w:p w:rsidR="00D32285" w:rsidRPr="00B20AF4" w:rsidRDefault="003A61D1" w:rsidP="00D32285">
      <w:pPr>
        <w:pStyle w:val="a7"/>
        <w:jc w:val="right"/>
        <w:rPr>
          <w:rFonts w:ascii="Times New Roman" w:hAnsi="Times New Roman" w:cs="Times New Roman"/>
          <w:sz w:val="28"/>
          <w:szCs w:val="28"/>
        </w:rPr>
      </w:pPr>
      <w:r>
        <w:rPr>
          <w:rFonts w:ascii="Times New Roman" w:hAnsi="Times New Roman" w:cs="Times New Roman"/>
          <w:sz w:val="28"/>
          <w:szCs w:val="28"/>
        </w:rPr>
        <w:t>«</w:t>
      </w:r>
      <w:r w:rsidR="00D32285" w:rsidRPr="00B20AF4">
        <w:rPr>
          <w:rFonts w:ascii="Times New Roman" w:hAnsi="Times New Roman" w:cs="Times New Roman"/>
          <w:sz w:val="28"/>
          <w:szCs w:val="28"/>
        </w:rPr>
        <w:t>П</w:t>
      </w:r>
      <w:r w:rsidR="005D143F">
        <w:rPr>
          <w:rFonts w:ascii="Times New Roman" w:hAnsi="Times New Roman" w:cs="Times New Roman"/>
          <w:sz w:val="28"/>
          <w:szCs w:val="28"/>
        </w:rPr>
        <w:t>РИЛОЖЕНИЕ</w:t>
      </w:r>
      <w:r w:rsidR="00D32285" w:rsidRPr="00B20AF4">
        <w:rPr>
          <w:rFonts w:ascii="Times New Roman" w:hAnsi="Times New Roman" w:cs="Times New Roman"/>
          <w:sz w:val="28"/>
          <w:szCs w:val="28"/>
        </w:rPr>
        <w:t xml:space="preserve">  1 </w:t>
      </w:r>
    </w:p>
    <w:p w:rsidR="00D32285" w:rsidRPr="00B20AF4" w:rsidRDefault="00D32285" w:rsidP="00D32285">
      <w:pPr>
        <w:pStyle w:val="a7"/>
        <w:jc w:val="right"/>
        <w:rPr>
          <w:rFonts w:ascii="Times New Roman" w:hAnsi="Times New Roman" w:cs="Times New Roman"/>
          <w:sz w:val="28"/>
          <w:szCs w:val="28"/>
        </w:rPr>
      </w:pPr>
      <w:r w:rsidRPr="00B20AF4">
        <w:rPr>
          <w:rFonts w:ascii="Times New Roman" w:hAnsi="Times New Roman" w:cs="Times New Roman"/>
          <w:sz w:val="28"/>
          <w:szCs w:val="28"/>
        </w:rPr>
        <w:t>к Положению</w:t>
      </w:r>
    </w:p>
    <w:p w:rsidR="008022CB" w:rsidRPr="008022CB" w:rsidRDefault="008022CB" w:rsidP="008022CB">
      <w:pPr>
        <w:pStyle w:val="formattext"/>
        <w:shd w:val="clear" w:color="auto" w:fill="FFFFFF"/>
        <w:spacing w:before="0" w:beforeAutospacing="0" w:after="0" w:afterAutospacing="0" w:line="226" w:lineRule="atLeast"/>
        <w:jc w:val="center"/>
        <w:textAlignment w:val="baseline"/>
        <w:rPr>
          <w:rFonts w:ascii="PT Astra Serif" w:hAnsi="PT Astra Serif" w:cs="Arial"/>
          <w:bCs/>
          <w:color w:val="000000"/>
          <w:kern w:val="36"/>
          <w:sz w:val="28"/>
          <w:szCs w:val="28"/>
        </w:rPr>
      </w:pPr>
      <w:r w:rsidRPr="00B966C9">
        <w:rPr>
          <w:rFonts w:ascii="PT Astra Serif" w:hAnsi="PT Astra Serif" w:cs="Arial"/>
          <w:bCs/>
          <w:color w:val="000000"/>
          <w:kern w:val="36"/>
          <w:sz w:val="28"/>
          <w:szCs w:val="28"/>
        </w:rPr>
        <w:t>РАЗМЕРЫ</w:t>
      </w:r>
    </w:p>
    <w:p w:rsidR="008022CB" w:rsidRPr="008022CB" w:rsidRDefault="008022CB" w:rsidP="008022CB">
      <w:pPr>
        <w:pStyle w:val="formattext"/>
        <w:shd w:val="clear" w:color="auto" w:fill="FFFFFF"/>
        <w:spacing w:before="0" w:beforeAutospacing="0" w:after="0" w:afterAutospacing="0" w:line="226" w:lineRule="atLeast"/>
        <w:jc w:val="center"/>
        <w:textAlignment w:val="baseline"/>
        <w:rPr>
          <w:rFonts w:ascii="PT Astra Serif" w:hAnsi="PT Astra Serif" w:cs="Arial"/>
          <w:bCs/>
          <w:color w:val="000000"/>
          <w:kern w:val="36"/>
          <w:sz w:val="28"/>
          <w:szCs w:val="28"/>
        </w:rPr>
      </w:pPr>
      <w:r w:rsidRPr="00B966C9">
        <w:rPr>
          <w:rFonts w:ascii="PT Astra Serif" w:hAnsi="PT Astra Serif" w:cs="Arial"/>
          <w:bCs/>
          <w:color w:val="000000"/>
          <w:kern w:val="36"/>
          <w:sz w:val="28"/>
          <w:szCs w:val="28"/>
        </w:rPr>
        <w:t>базовых окладов (базовых должностных окладов), базовых ставок</w:t>
      </w:r>
      <w:r w:rsidRPr="00B966C9">
        <w:rPr>
          <w:rFonts w:ascii="PT Astra Serif" w:hAnsi="PT Astra Serif" w:cs="Arial"/>
          <w:bCs/>
          <w:color w:val="000000"/>
          <w:kern w:val="36"/>
          <w:sz w:val="28"/>
          <w:szCs w:val="28"/>
        </w:rPr>
        <w:br/>
        <w:t xml:space="preserve">заработной </w:t>
      </w:r>
      <w:proofErr w:type="gramStart"/>
      <w:r w:rsidRPr="00B966C9">
        <w:rPr>
          <w:rFonts w:ascii="PT Astra Serif" w:hAnsi="PT Astra Serif" w:cs="Arial"/>
          <w:bCs/>
          <w:color w:val="000000"/>
          <w:kern w:val="36"/>
          <w:sz w:val="28"/>
          <w:szCs w:val="28"/>
        </w:rPr>
        <w:t>платы по должностям работников образования областных</w:t>
      </w:r>
      <w:r w:rsidRPr="00B966C9">
        <w:rPr>
          <w:rFonts w:ascii="PT Astra Serif" w:hAnsi="PT Astra Serif" w:cs="Arial"/>
          <w:bCs/>
          <w:color w:val="000000"/>
          <w:kern w:val="36"/>
          <w:sz w:val="28"/>
          <w:szCs w:val="28"/>
        </w:rPr>
        <w:br/>
        <w:t>государственных образовательных организаций Ульяновской области</w:t>
      </w:r>
      <w:proofErr w:type="gramEnd"/>
    </w:p>
    <w:p w:rsidR="008022CB" w:rsidRDefault="008022CB" w:rsidP="008022CB">
      <w:pPr>
        <w:pStyle w:val="formattext"/>
        <w:shd w:val="clear" w:color="auto" w:fill="FFFFFF"/>
        <w:spacing w:before="0" w:beforeAutospacing="0" w:after="0" w:afterAutospacing="0" w:line="226" w:lineRule="atLeast"/>
        <w:jc w:val="center"/>
        <w:textAlignment w:val="baseline"/>
        <w:rPr>
          <w:rFonts w:ascii="Arial" w:hAnsi="Arial" w:cs="Arial"/>
          <w:bCs/>
          <w:color w:val="000000"/>
          <w:kern w:val="36"/>
        </w:rPr>
      </w:pPr>
    </w:p>
    <w:p w:rsidR="00D32285" w:rsidRPr="00C35F02" w:rsidRDefault="00D32285" w:rsidP="008022CB">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Размеры базовых окладов (базовых должностных окладов), базовых ставок заработной платы по должностям работников образования образовательных организаций устанавливаются по профессиональным квалификационным группам, утвержденным </w:t>
      </w:r>
      <w:hyperlink r:id="rId6" w:history="1">
        <w:r w:rsidRPr="00C35F02">
          <w:rPr>
            <w:rStyle w:val="a3"/>
            <w:color w:val="00466E"/>
            <w:spacing w:val="1"/>
            <w:sz w:val="28"/>
            <w:szCs w:val="28"/>
            <w:u w:val="none"/>
          </w:rPr>
          <w:t xml:space="preserve">приказом Министерства здравоохранения и социального развития Российской Федерации от 05.05.2008 </w:t>
        </w:r>
        <w:r w:rsidR="00C35F02">
          <w:rPr>
            <w:rStyle w:val="a3"/>
            <w:color w:val="00466E"/>
            <w:spacing w:val="1"/>
            <w:sz w:val="28"/>
            <w:szCs w:val="28"/>
            <w:u w:val="none"/>
          </w:rPr>
          <w:t>№</w:t>
        </w:r>
        <w:r w:rsidRPr="00C35F02">
          <w:rPr>
            <w:rStyle w:val="a3"/>
            <w:color w:val="00466E"/>
            <w:spacing w:val="1"/>
            <w:sz w:val="28"/>
            <w:szCs w:val="28"/>
            <w:u w:val="none"/>
          </w:rPr>
          <w:t xml:space="preserve"> 216н </w:t>
        </w:r>
        <w:r w:rsidR="001B7459">
          <w:rPr>
            <w:rStyle w:val="a3"/>
            <w:color w:val="00466E"/>
            <w:spacing w:val="1"/>
            <w:sz w:val="28"/>
            <w:szCs w:val="28"/>
            <w:u w:val="none"/>
          </w:rPr>
          <w:t>«</w:t>
        </w:r>
        <w:r w:rsidRPr="00C35F02">
          <w:rPr>
            <w:rStyle w:val="a3"/>
            <w:color w:val="00466E"/>
            <w:spacing w:val="1"/>
            <w:sz w:val="28"/>
            <w:szCs w:val="28"/>
            <w:u w:val="none"/>
          </w:rPr>
          <w:t>Об утверждении профессиональных квалификационных групп должностей работников образования</w:t>
        </w:r>
      </w:hyperlink>
      <w:r w:rsidR="001B7459">
        <w:t>»</w:t>
      </w:r>
      <w:r w:rsidRPr="00C35F02">
        <w:rPr>
          <w:color w:val="2D2D2D"/>
          <w:spacing w:val="1"/>
          <w:sz w:val="28"/>
          <w:szCs w:val="28"/>
        </w:rPr>
        <w:t>.</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1. По должностям, отнесенным к  профессиональным квалификационным группам должностей работников учебно-вспомогательного персонала:</w:t>
      </w:r>
    </w:p>
    <w:p w:rsidR="008022CB"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1.1. Базовый оклад (базовый должностной оклад), базовая ставка заработной платы:</w:t>
      </w:r>
    </w:p>
    <w:p w:rsidR="00D32285" w:rsidRPr="00B20AF4" w:rsidRDefault="003A61D1"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lastRenderedPageBreak/>
        <w:t xml:space="preserve">       </w:t>
      </w:r>
      <w:r w:rsidR="00D32285" w:rsidRPr="003C0AC3">
        <w:rPr>
          <w:color w:val="2D2D2D"/>
          <w:spacing w:val="1"/>
          <w:sz w:val="28"/>
          <w:szCs w:val="28"/>
        </w:rPr>
        <w:t>5726</w:t>
      </w:r>
      <w:r w:rsidR="00D32285" w:rsidRPr="00B20AF4">
        <w:rPr>
          <w:color w:val="2D2D2D"/>
          <w:spacing w:val="1"/>
          <w:sz w:val="28"/>
          <w:szCs w:val="28"/>
        </w:rPr>
        <w:t xml:space="preserve"> рублей - для общеобразовательных организаций, дошкольных образовательных организаций (дошкольных групп общеобразовательных организаций), образовательных организаций дополнительного образования.</w:t>
      </w:r>
    </w:p>
    <w:p w:rsidR="008022CB" w:rsidRDefault="008022CB" w:rsidP="008022CB">
      <w:pPr>
        <w:spacing w:after="0" w:line="266" w:lineRule="atLeast"/>
        <w:ind w:firstLine="567"/>
        <w:jc w:val="center"/>
        <w:outlineLvl w:val="0"/>
        <w:rPr>
          <w:rFonts w:ascii="Arial" w:eastAsia="Times New Roman" w:hAnsi="Arial" w:cs="Arial"/>
          <w:b/>
          <w:bCs/>
          <w:color w:val="000000"/>
          <w:kern w:val="36"/>
          <w:sz w:val="24"/>
          <w:szCs w:val="24"/>
          <w:lang w:eastAsia="ru-RU"/>
        </w:rPr>
      </w:pPr>
      <w:bookmarkStart w:id="1" w:name="sub_101011"/>
    </w:p>
    <w:p w:rsidR="00D32285" w:rsidRPr="008022CB" w:rsidRDefault="008022CB" w:rsidP="008022CB">
      <w:pPr>
        <w:spacing w:after="0" w:line="266" w:lineRule="atLeast"/>
        <w:ind w:firstLine="567"/>
        <w:jc w:val="center"/>
        <w:outlineLvl w:val="0"/>
        <w:rPr>
          <w:rFonts w:ascii="PT Astra Serif" w:hAnsi="PT Astra Serif"/>
          <w:color w:val="2D2D2D"/>
          <w:spacing w:val="1"/>
          <w:sz w:val="28"/>
          <w:szCs w:val="28"/>
        </w:rPr>
      </w:pPr>
      <w:r w:rsidRPr="00B966C9">
        <w:rPr>
          <w:rFonts w:ascii="PT Astra Serif" w:eastAsia="Times New Roman" w:hAnsi="PT Astra Serif" w:cs="Arial"/>
          <w:bCs/>
          <w:color w:val="000000"/>
          <w:kern w:val="36"/>
          <w:sz w:val="28"/>
          <w:szCs w:val="28"/>
          <w:lang w:eastAsia="ru-RU"/>
        </w:rPr>
        <w:t>Должности, отнесённые к профессиональной квалификационной группе «Должности работников учебно-вспомогательного персонала</w:t>
      </w:r>
      <w:r w:rsidRPr="00B966C9">
        <w:rPr>
          <w:rFonts w:ascii="PT Astra Serif" w:eastAsia="Times New Roman" w:hAnsi="PT Astra Serif" w:cs="Arial"/>
          <w:bCs/>
          <w:color w:val="000000"/>
          <w:kern w:val="36"/>
          <w:sz w:val="28"/>
          <w:szCs w:val="28"/>
          <w:lang w:eastAsia="ru-RU"/>
        </w:rPr>
        <w:br/>
        <w:t>первого уровня»</w:t>
      </w:r>
      <w:bookmarkEnd w:id="1"/>
    </w:p>
    <w:tbl>
      <w:tblPr>
        <w:tblW w:w="0" w:type="auto"/>
        <w:tblCellMar>
          <w:left w:w="0" w:type="dxa"/>
          <w:right w:w="0" w:type="dxa"/>
        </w:tblCellMar>
        <w:tblLook w:val="04A0"/>
      </w:tblPr>
      <w:tblGrid>
        <w:gridCol w:w="3546"/>
        <w:gridCol w:w="6093"/>
      </w:tblGrid>
      <w:tr w:rsidR="00D32285" w:rsidRPr="00B20AF4" w:rsidTr="008022CB">
        <w:trPr>
          <w:trHeight w:val="15"/>
        </w:trPr>
        <w:tc>
          <w:tcPr>
            <w:tcW w:w="3546" w:type="dxa"/>
            <w:hideMark/>
          </w:tcPr>
          <w:p w:rsidR="00D32285" w:rsidRPr="00B20AF4" w:rsidRDefault="00D32285" w:rsidP="00E86048">
            <w:pPr>
              <w:jc w:val="both"/>
              <w:rPr>
                <w:rFonts w:ascii="Times New Roman" w:hAnsi="Times New Roman" w:cs="Times New Roman"/>
                <w:sz w:val="28"/>
                <w:szCs w:val="28"/>
              </w:rPr>
            </w:pPr>
          </w:p>
        </w:tc>
        <w:tc>
          <w:tcPr>
            <w:tcW w:w="6093" w:type="dxa"/>
            <w:hideMark/>
          </w:tcPr>
          <w:p w:rsidR="00D32285" w:rsidRPr="00B20AF4" w:rsidRDefault="00D32285" w:rsidP="00E86048">
            <w:pPr>
              <w:jc w:val="both"/>
              <w:rPr>
                <w:rFonts w:ascii="Times New Roman" w:hAnsi="Times New Roman" w:cs="Times New Roman"/>
                <w:sz w:val="28"/>
                <w:szCs w:val="28"/>
              </w:rPr>
            </w:pP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Квалификационные уровни</w:t>
            </w: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Должности, отнесенные к квалификационным уровням, и повышающие коэффициенты (К)</w:t>
            </w: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1 квалификационный уровень</w:t>
            </w: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Помощник воспитателя, секретарь учебной части, вожатый.</w:t>
            </w:r>
            <w:r w:rsidRPr="00B20AF4">
              <w:rPr>
                <w:color w:val="2D2D2D"/>
                <w:sz w:val="28"/>
                <w:szCs w:val="28"/>
              </w:rPr>
              <w:br/>
              <w:t>К = 0,00</w:t>
            </w: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p>
        </w:tc>
      </w:tr>
      <w:tr w:rsidR="008022CB" w:rsidRPr="00B20AF4" w:rsidTr="002321C5">
        <w:trPr>
          <w:trHeight w:val="15"/>
        </w:trPr>
        <w:tc>
          <w:tcPr>
            <w:tcW w:w="9639" w:type="dxa"/>
            <w:gridSpan w:val="2"/>
            <w:hideMark/>
          </w:tcPr>
          <w:p w:rsidR="008022CB" w:rsidRPr="008022CB" w:rsidRDefault="008022CB" w:rsidP="008022CB">
            <w:pPr>
              <w:spacing w:after="0" w:line="266" w:lineRule="atLeast"/>
              <w:ind w:firstLine="567"/>
              <w:jc w:val="center"/>
              <w:outlineLvl w:val="0"/>
              <w:rPr>
                <w:rFonts w:ascii="Times New Roman" w:hAnsi="Times New Roman" w:cs="Times New Roman"/>
                <w:sz w:val="28"/>
                <w:szCs w:val="28"/>
              </w:rPr>
            </w:pPr>
            <w:r w:rsidRPr="001B7459">
              <w:rPr>
                <w:rFonts w:ascii="PT Astra Serif" w:eastAsia="Times New Roman" w:hAnsi="PT Astra Serif" w:cs="Arial"/>
                <w:bCs/>
                <w:color w:val="000000"/>
                <w:kern w:val="36"/>
                <w:sz w:val="28"/>
                <w:szCs w:val="28"/>
                <w:lang w:eastAsia="ru-RU"/>
              </w:rPr>
              <w:t>Должности, отнесённые к профессиональной квалификационной группе «Должности работников учебно-вспомогательного персонала</w:t>
            </w:r>
            <w:r w:rsidRPr="001B7459">
              <w:rPr>
                <w:rFonts w:ascii="PT Astra Serif" w:eastAsia="Times New Roman" w:hAnsi="PT Astra Serif" w:cs="Arial"/>
                <w:bCs/>
                <w:color w:val="000000"/>
                <w:kern w:val="36"/>
                <w:sz w:val="28"/>
                <w:szCs w:val="28"/>
                <w:lang w:eastAsia="ru-RU"/>
              </w:rPr>
              <w:br/>
              <w:t>второго уровня»</w:t>
            </w: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Квалификационные уровни</w:t>
            </w: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Должности, отнесенные к квалификационным уровням, и повышающие коэффициенты (К)</w:t>
            </w: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2</w:t>
            </w: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1 квалификационный уровень</w:t>
            </w: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Младший воспитатель, дежурный по режиму.</w:t>
            </w:r>
            <w:r w:rsidRPr="00B20AF4">
              <w:rPr>
                <w:color w:val="2D2D2D"/>
                <w:sz w:val="28"/>
                <w:szCs w:val="28"/>
              </w:rPr>
              <w:br/>
              <w:t>К = 0,22</w:t>
            </w:r>
          </w:p>
        </w:tc>
      </w:tr>
      <w:tr w:rsidR="00D32285" w:rsidRPr="00B20AF4" w:rsidTr="008022CB">
        <w:tc>
          <w:tcPr>
            <w:tcW w:w="35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2 квалификационный уровень</w:t>
            </w:r>
          </w:p>
        </w:tc>
        <w:tc>
          <w:tcPr>
            <w:tcW w:w="609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Диспетчер образовательной организации, старший дежурный по режиму.</w:t>
            </w:r>
            <w:r w:rsidRPr="00B20AF4">
              <w:rPr>
                <w:color w:val="2D2D2D"/>
                <w:sz w:val="28"/>
                <w:szCs w:val="28"/>
              </w:rPr>
              <w:br/>
              <w:t>К = 0,24</w:t>
            </w:r>
          </w:p>
        </w:tc>
      </w:tr>
    </w:tbl>
    <w:p w:rsidR="008022CB"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sidRPr="00B20AF4">
        <w:rPr>
          <w:color w:val="2D2D2D"/>
          <w:spacing w:val="1"/>
          <w:sz w:val="28"/>
          <w:szCs w:val="28"/>
        </w:rPr>
        <w:br/>
      </w:r>
      <w:r>
        <w:rPr>
          <w:color w:val="2D2D2D"/>
          <w:spacing w:val="1"/>
          <w:sz w:val="28"/>
          <w:szCs w:val="28"/>
        </w:rPr>
        <w:t xml:space="preserve">          </w:t>
      </w:r>
      <w:r w:rsidRPr="00B20AF4">
        <w:rPr>
          <w:color w:val="2D2D2D"/>
          <w:spacing w:val="1"/>
          <w:sz w:val="28"/>
          <w:szCs w:val="28"/>
        </w:rPr>
        <w:t>2. По должностям, отнесенным к  профессиональной квалификационной группе должностей педагогических работников:</w:t>
      </w:r>
    </w:p>
    <w:p w:rsidR="008022CB"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2.1. Базовый оклад (базовый должностной оклад), базовая ставка заработной платы: </w:t>
      </w:r>
    </w:p>
    <w:p w:rsidR="00D32285" w:rsidRPr="000764B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b/>
          <w:color w:val="2D2D2D"/>
          <w:spacing w:val="1"/>
          <w:sz w:val="28"/>
          <w:szCs w:val="28"/>
        </w:rPr>
        <w:t xml:space="preserve">          </w:t>
      </w:r>
      <w:r w:rsidRPr="008022CB">
        <w:rPr>
          <w:color w:val="2D2D2D"/>
          <w:spacing w:val="1"/>
          <w:sz w:val="28"/>
          <w:szCs w:val="28"/>
        </w:rPr>
        <w:t>7947</w:t>
      </w:r>
      <w:r w:rsidRPr="00B20AF4">
        <w:rPr>
          <w:color w:val="2D2D2D"/>
          <w:spacing w:val="1"/>
          <w:sz w:val="28"/>
          <w:szCs w:val="28"/>
        </w:rPr>
        <w:t xml:space="preserve"> рублей - для образовательных организаций дополнительного образования; </w:t>
      </w:r>
      <w:r w:rsidRPr="00B20AF4">
        <w:rPr>
          <w:color w:val="2D2D2D"/>
          <w:spacing w:val="1"/>
          <w:sz w:val="28"/>
          <w:szCs w:val="28"/>
        </w:rPr>
        <w:br/>
      </w:r>
      <w:r w:rsidRPr="000764B4">
        <w:rPr>
          <w:b/>
          <w:i/>
          <w:color w:val="2D2D2D"/>
          <w:spacing w:val="1"/>
          <w:sz w:val="28"/>
          <w:szCs w:val="28"/>
        </w:rPr>
        <w:t xml:space="preserve">          </w:t>
      </w:r>
      <w:r w:rsidRPr="008022CB">
        <w:rPr>
          <w:color w:val="2D2D2D"/>
          <w:spacing w:val="1"/>
          <w:sz w:val="28"/>
          <w:szCs w:val="28"/>
        </w:rPr>
        <w:t>8007</w:t>
      </w:r>
      <w:r w:rsidRPr="000764B4">
        <w:rPr>
          <w:color w:val="2D2D2D"/>
          <w:spacing w:val="1"/>
          <w:sz w:val="28"/>
          <w:szCs w:val="28"/>
        </w:rPr>
        <w:t xml:space="preserve"> рублей - для общеобразовательных организаций (за исключением дошкольных групп общеобразовательных организаций) и образовательных организаций, реализующих образовательные программы начального общего образования, основного общего образования, среднего  общего образования.</w:t>
      </w:r>
    </w:p>
    <w:p w:rsidR="00D32285" w:rsidRPr="000764B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sidRPr="000764B4">
        <w:rPr>
          <w:b/>
          <w:color w:val="2D2D2D"/>
          <w:spacing w:val="1"/>
          <w:sz w:val="28"/>
          <w:szCs w:val="28"/>
        </w:rPr>
        <w:t xml:space="preserve">        </w:t>
      </w:r>
      <w:r w:rsidRPr="008022CB">
        <w:rPr>
          <w:color w:val="2D2D2D"/>
          <w:spacing w:val="1"/>
          <w:sz w:val="28"/>
          <w:szCs w:val="28"/>
        </w:rPr>
        <w:t>7894,1</w:t>
      </w:r>
      <w:r w:rsidRPr="000764B4">
        <w:rPr>
          <w:b/>
          <w:color w:val="2D2D2D"/>
          <w:spacing w:val="1"/>
          <w:sz w:val="28"/>
          <w:szCs w:val="28"/>
        </w:rPr>
        <w:t xml:space="preserve"> </w:t>
      </w:r>
      <w:r w:rsidRPr="000764B4">
        <w:rPr>
          <w:color w:val="2D2D2D"/>
          <w:spacing w:val="1"/>
          <w:sz w:val="28"/>
          <w:szCs w:val="28"/>
        </w:rPr>
        <w:t xml:space="preserve">рубля - для дошкольных образовательных организаций и дошкольных групп общеобразовательных организаций. </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tbl>
      <w:tblPr>
        <w:tblW w:w="0" w:type="auto"/>
        <w:tblInd w:w="149" w:type="dxa"/>
        <w:tblCellMar>
          <w:left w:w="0" w:type="dxa"/>
          <w:right w:w="0" w:type="dxa"/>
        </w:tblCellMar>
        <w:tblLook w:val="04A0"/>
      </w:tblPr>
      <w:tblGrid>
        <w:gridCol w:w="3198"/>
        <w:gridCol w:w="6441"/>
      </w:tblGrid>
      <w:tr w:rsidR="002C4FFF" w:rsidRPr="00B20AF4" w:rsidTr="002C4FFF">
        <w:tc>
          <w:tcPr>
            <w:tcW w:w="9639" w:type="dxa"/>
            <w:gridSpan w:val="2"/>
            <w:tcBorders>
              <w:bottom w:val="single" w:sz="4" w:space="0" w:color="auto"/>
            </w:tcBorders>
            <w:tcMar>
              <w:top w:w="0" w:type="dxa"/>
              <w:left w:w="149" w:type="dxa"/>
              <w:bottom w:w="0" w:type="dxa"/>
              <w:right w:w="149" w:type="dxa"/>
            </w:tcMar>
            <w:hideMark/>
          </w:tcPr>
          <w:p w:rsidR="002C4FFF" w:rsidRPr="00B20AF4" w:rsidRDefault="002C4FFF" w:rsidP="00AB7734">
            <w:pPr>
              <w:spacing w:after="0" w:line="263" w:lineRule="atLeast"/>
              <w:ind w:firstLine="567"/>
              <w:jc w:val="center"/>
              <w:outlineLvl w:val="0"/>
              <w:rPr>
                <w:color w:val="2D2D2D"/>
                <w:sz w:val="28"/>
                <w:szCs w:val="28"/>
              </w:rPr>
            </w:pPr>
            <w:bookmarkStart w:id="2" w:name="sub_101021"/>
            <w:r w:rsidRPr="00B966C9">
              <w:rPr>
                <w:rFonts w:ascii="PT Astra Serif" w:eastAsia="Times New Roman" w:hAnsi="PT Astra Serif" w:cs="Arial"/>
                <w:bCs/>
                <w:color w:val="000000"/>
                <w:kern w:val="36"/>
                <w:sz w:val="28"/>
                <w:szCs w:val="28"/>
                <w:lang w:eastAsia="ru-RU"/>
              </w:rPr>
              <w:t>Должности, отнесённые к профессиональной квалификационной группе «Должности педагогических работников»</w:t>
            </w:r>
            <w:bookmarkEnd w:id="2"/>
          </w:p>
        </w:tc>
      </w:tr>
      <w:tr w:rsidR="00D32285" w:rsidRPr="00B20AF4" w:rsidTr="002C4FFF">
        <w:tc>
          <w:tcPr>
            <w:tcW w:w="3198" w:type="dxa"/>
            <w:tcBorders>
              <w:top w:val="single" w:sz="4" w:space="0" w:color="auto"/>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Квалификационные уровни</w:t>
            </w:r>
          </w:p>
        </w:tc>
        <w:tc>
          <w:tcPr>
            <w:tcW w:w="6441" w:type="dxa"/>
            <w:tcBorders>
              <w:top w:val="single" w:sz="4" w:space="0" w:color="auto"/>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Должности, отнесенные к квалификационным уровням, и повышающие коэффициенты (К)</w:t>
            </w:r>
          </w:p>
        </w:tc>
      </w:tr>
      <w:tr w:rsidR="00D32285" w:rsidRPr="00B20AF4" w:rsidTr="008022CB">
        <w:tc>
          <w:tcPr>
            <w:tcW w:w="31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1 квалификационный уровень</w:t>
            </w:r>
          </w:p>
        </w:tc>
        <w:tc>
          <w:tcPr>
            <w:tcW w:w="644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Инструктор по труду, инструктор по физической культуре, музыкальный руководитель, старший вожатый.</w:t>
            </w:r>
            <w:r w:rsidRPr="00B20AF4">
              <w:rPr>
                <w:color w:val="2D2D2D"/>
                <w:sz w:val="28"/>
                <w:szCs w:val="28"/>
              </w:rPr>
              <w:br/>
              <w:t>К = 0,00</w:t>
            </w:r>
          </w:p>
        </w:tc>
      </w:tr>
      <w:tr w:rsidR="00D32285" w:rsidRPr="00B20AF4" w:rsidTr="008022CB">
        <w:tc>
          <w:tcPr>
            <w:tcW w:w="31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 xml:space="preserve">2 квалификационный </w:t>
            </w:r>
            <w:r w:rsidRPr="00B20AF4">
              <w:rPr>
                <w:color w:val="2D2D2D"/>
                <w:sz w:val="28"/>
                <w:szCs w:val="28"/>
              </w:rPr>
              <w:lastRenderedPageBreak/>
              <w:t>уровень</w:t>
            </w:r>
          </w:p>
        </w:tc>
        <w:tc>
          <w:tcPr>
            <w:tcW w:w="644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lastRenderedPageBreak/>
              <w:t xml:space="preserve">Концертмейстер, педагог дополнительного </w:t>
            </w:r>
            <w:r w:rsidRPr="00B20AF4">
              <w:rPr>
                <w:color w:val="2D2D2D"/>
                <w:sz w:val="28"/>
                <w:szCs w:val="28"/>
              </w:rPr>
              <w:lastRenderedPageBreak/>
              <w:t>образования, педагог-организатор, социальный педагог,</w:t>
            </w:r>
            <w:r w:rsidRPr="00B20AF4">
              <w:rPr>
                <w:color w:val="2D2D2D"/>
                <w:sz w:val="28"/>
                <w:szCs w:val="28"/>
              </w:rPr>
              <w:br/>
              <w:t>тренер-преподаватель, инструктор-методист.</w:t>
            </w:r>
            <w:r w:rsidRPr="00B20AF4">
              <w:rPr>
                <w:color w:val="2D2D2D"/>
                <w:sz w:val="28"/>
                <w:szCs w:val="28"/>
              </w:rPr>
              <w:br/>
              <w:t>К = 0,03</w:t>
            </w:r>
          </w:p>
        </w:tc>
      </w:tr>
      <w:tr w:rsidR="00D32285" w:rsidRPr="00B20AF4" w:rsidTr="008022CB">
        <w:tc>
          <w:tcPr>
            <w:tcW w:w="31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lastRenderedPageBreak/>
              <w:t>3 квалификационный уровень</w:t>
            </w:r>
          </w:p>
        </w:tc>
        <w:tc>
          <w:tcPr>
            <w:tcW w:w="644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Воспитатель, педагог-психолог, старший тренер-преподаватель, мастер производственного обучения, методист, старший инструктор-методист, старший педагог дополнительного образования.</w:t>
            </w:r>
            <w:r w:rsidRPr="00B20AF4">
              <w:rPr>
                <w:color w:val="2D2D2D"/>
                <w:sz w:val="28"/>
                <w:szCs w:val="28"/>
              </w:rPr>
              <w:br/>
              <w:t>К = 0,05</w:t>
            </w:r>
          </w:p>
        </w:tc>
      </w:tr>
      <w:tr w:rsidR="00D32285" w:rsidRPr="00B20AF4" w:rsidTr="008022CB">
        <w:tc>
          <w:tcPr>
            <w:tcW w:w="31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4 квалификационный уровень</w:t>
            </w:r>
          </w:p>
        </w:tc>
        <w:tc>
          <w:tcPr>
            <w:tcW w:w="644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Default="00D32285" w:rsidP="00E86048">
            <w:pPr>
              <w:pStyle w:val="formattext"/>
              <w:spacing w:before="0" w:beforeAutospacing="0" w:after="0" w:afterAutospacing="0" w:line="226" w:lineRule="atLeast"/>
              <w:jc w:val="both"/>
              <w:textAlignment w:val="baseline"/>
              <w:rPr>
                <w:color w:val="2D2D2D"/>
                <w:sz w:val="28"/>
                <w:szCs w:val="28"/>
              </w:rPr>
            </w:pPr>
            <w:proofErr w:type="gramStart"/>
            <w:r w:rsidRPr="00B20AF4">
              <w:rPr>
                <w:color w:val="2D2D2D"/>
                <w:sz w:val="28"/>
                <w:szCs w:val="28"/>
              </w:rPr>
              <w:t xml:space="preserve">Преподаватель, старший воспитатель, учитель, преподаватель-организатор основ безопасности жизнедеятельности, руководитель физического воспитания, старший методист, учитель-дефектолог, учитель-логопед (логопед), педагог-библиотекарь, </w:t>
            </w:r>
            <w:proofErr w:type="spellStart"/>
            <w:r w:rsidRPr="00B20AF4">
              <w:rPr>
                <w:color w:val="2D2D2D"/>
                <w:sz w:val="28"/>
                <w:szCs w:val="28"/>
              </w:rPr>
              <w:t>тьютор</w:t>
            </w:r>
            <w:proofErr w:type="spellEnd"/>
            <w:r>
              <w:rPr>
                <w:color w:val="2D2D2D"/>
                <w:sz w:val="28"/>
                <w:szCs w:val="28"/>
              </w:rPr>
              <w:t>.</w:t>
            </w:r>
            <w:proofErr w:type="gramEnd"/>
          </w:p>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0,06</w:t>
            </w:r>
          </w:p>
        </w:tc>
      </w:tr>
    </w:tbl>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3. По должностям, отнесенным к  профессиональной квалификационной группе должностей руководителей структурных подразделений:</w:t>
      </w: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3.1. Базовый оклад (базовый должностной оклад), базовая ставка заработной платы</w:t>
      </w:r>
      <w:r>
        <w:rPr>
          <w:color w:val="2D2D2D"/>
          <w:spacing w:val="1"/>
          <w:sz w:val="28"/>
          <w:szCs w:val="28"/>
        </w:rPr>
        <w:t>:</w:t>
      </w: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3C0AC3">
        <w:rPr>
          <w:color w:val="2D2D2D"/>
          <w:spacing w:val="1"/>
          <w:sz w:val="28"/>
          <w:szCs w:val="28"/>
        </w:rPr>
        <w:t>9961</w:t>
      </w:r>
      <w:r w:rsidRPr="00B20AF4">
        <w:rPr>
          <w:color w:val="2D2D2D"/>
          <w:spacing w:val="1"/>
          <w:sz w:val="28"/>
          <w:szCs w:val="28"/>
        </w:rPr>
        <w:t xml:space="preserve"> рублей - для общеобразовательных организаций, дошкольных образовательных организаций (дошкольных групп общеобразовательных организаций)</w:t>
      </w:r>
      <w:r w:rsidR="00AB10FF">
        <w:rPr>
          <w:color w:val="2D2D2D"/>
          <w:spacing w:val="1"/>
          <w:sz w:val="28"/>
          <w:szCs w:val="28"/>
        </w:rPr>
        <w:t>.</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tbl>
      <w:tblPr>
        <w:tblW w:w="0" w:type="auto"/>
        <w:tblCellMar>
          <w:left w:w="0" w:type="dxa"/>
          <w:right w:w="0" w:type="dxa"/>
        </w:tblCellMar>
        <w:tblLook w:val="04A0"/>
      </w:tblPr>
      <w:tblGrid>
        <w:gridCol w:w="3521"/>
        <w:gridCol w:w="6118"/>
      </w:tblGrid>
      <w:tr w:rsidR="00B05250" w:rsidRPr="00B20AF4" w:rsidTr="00AE5B30">
        <w:trPr>
          <w:trHeight w:val="15"/>
        </w:trPr>
        <w:tc>
          <w:tcPr>
            <w:tcW w:w="9639" w:type="dxa"/>
            <w:gridSpan w:val="2"/>
            <w:hideMark/>
          </w:tcPr>
          <w:p w:rsidR="00B05250" w:rsidRPr="00B05250" w:rsidRDefault="00B05250" w:rsidP="00B05250">
            <w:pPr>
              <w:spacing w:after="0" w:line="240" w:lineRule="auto"/>
              <w:ind w:firstLine="567"/>
              <w:jc w:val="center"/>
              <w:outlineLvl w:val="0"/>
              <w:rPr>
                <w:rFonts w:ascii="PT Astra Serif" w:hAnsi="PT Astra Serif" w:cs="Times New Roman"/>
                <w:sz w:val="28"/>
                <w:szCs w:val="28"/>
              </w:rPr>
            </w:pPr>
            <w:bookmarkStart w:id="3" w:name="sub_101031"/>
            <w:r w:rsidRPr="00B966C9">
              <w:rPr>
                <w:rFonts w:ascii="PT Astra Serif" w:eastAsia="Times New Roman" w:hAnsi="PT Astra Serif" w:cs="Arial"/>
                <w:bCs/>
                <w:color w:val="000000"/>
                <w:kern w:val="36"/>
                <w:sz w:val="28"/>
                <w:szCs w:val="28"/>
                <w:lang w:eastAsia="ru-RU"/>
              </w:rPr>
              <w:t>Должности, отнесённые к профессиональной квалификационной группе «Должности руководителей структурных подразделений»</w:t>
            </w:r>
            <w:bookmarkEnd w:id="3"/>
          </w:p>
        </w:tc>
      </w:tr>
      <w:tr w:rsidR="00D32285" w:rsidRPr="00B20AF4" w:rsidTr="00B05250">
        <w:tc>
          <w:tcPr>
            <w:tcW w:w="352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Квалификационные уровни</w:t>
            </w:r>
          </w:p>
        </w:tc>
        <w:tc>
          <w:tcPr>
            <w:tcW w:w="61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Должности, отнесенные к квалификационным уровням, и повышающие коэффициенты (К)</w:t>
            </w:r>
          </w:p>
        </w:tc>
      </w:tr>
      <w:tr w:rsidR="00D32285" w:rsidRPr="00B20AF4" w:rsidTr="00B05250">
        <w:tc>
          <w:tcPr>
            <w:tcW w:w="352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1 квалификационный уровень</w:t>
            </w:r>
          </w:p>
        </w:tc>
        <w:tc>
          <w:tcPr>
            <w:tcW w:w="61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proofErr w:type="gramStart"/>
            <w:r w:rsidRPr="00B20AF4">
              <w:rPr>
                <w:color w:val="2D2D2D"/>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roofErr w:type="gramEnd"/>
            <w:r w:rsidRPr="00B20AF4">
              <w:rPr>
                <w:color w:val="2D2D2D"/>
                <w:sz w:val="28"/>
                <w:szCs w:val="28"/>
              </w:rPr>
              <w:br/>
              <w:t>К = 0,00</w:t>
            </w:r>
          </w:p>
        </w:tc>
      </w:tr>
      <w:tr w:rsidR="00D32285" w:rsidRPr="00B20AF4" w:rsidTr="00B05250">
        <w:tc>
          <w:tcPr>
            <w:tcW w:w="352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2 квалификационный уровень</w:t>
            </w:r>
          </w:p>
        </w:tc>
        <w:tc>
          <w:tcPr>
            <w:tcW w:w="61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61DD3"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B20AF4">
              <w:rPr>
                <w:color w:val="2D2D2D"/>
                <w:sz w:val="28"/>
                <w:szCs w:val="28"/>
              </w:rPr>
              <w:t>дополнительного</w:t>
            </w:r>
            <w:proofErr w:type="gramEnd"/>
            <w:r w:rsidRPr="00B20AF4">
              <w:rPr>
                <w:color w:val="2D2D2D"/>
                <w:sz w:val="28"/>
                <w:szCs w:val="28"/>
              </w:rPr>
              <w:t xml:space="preserve"> </w:t>
            </w:r>
          </w:p>
          <w:p w:rsidR="00A61DD3" w:rsidRDefault="00A61DD3" w:rsidP="00E86048">
            <w:pPr>
              <w:pStyle w:val="formattext"/>
              <w:spacing w:before="0" w:beforeAutospacing="0" w:after="0" w:afterAutospacing="0" w:line="226" w:lineRule="atLeast"/>
              <w:textAlignment w:val="baseline"/>
              <w:rPr>
                <w:color w:val="2D2D2D"/>
                <w:sz w:val="28"/>
                <w:szCs w:val="28"/>
              </w:rPr>
            </w:pPr>
          </w:p>
          <w:p w:rsidR="00A61DD3" w:rsidRDefault="00A61DD3" w:rsidP="00E86048">
            <w:pPr>
              <w:pStyle w:val="formattext"/>
              <w:spacing w:before="0" w:beforeAutospacing="0" w:after="0" w:afterAutospacing="0" w:line="226" w:lineRule="atLeast"/>
              <w:textAlignment w:val="baseline"/>
              <w:rPr>
                <w:color w:val="2D2D2D"/>
                <w:sz w:val="28"/>
                <w:szCs w:val="28"/>
              </w:rPr>
            </w:pPr>
          </w:p>
          <w:p w:rsidR="00D32285" w:rsidRPr="00B20AF4" w:rsidRDefault="00D32285" w:rsidP="00E86048">
            <w:pPr>
              <w:pStyle w:val="formattext"/>
              <w:spacing w:before="0" w:beforeAutospacing="0" w:after="0" w:afterAutospacing="0" w:line="226" w:lineRule="atLeast"/>
              <w:textAlignment w:val="baseline"/>
              <w:rPr>
                <w:color w:val="2D2D2D"/>
                <w:sz w:val="28"/>
                <w:szCs w:val="28"/>
              </w:rPr>
            </w:pPr>
            <w:proofErr w:type="gramStart"/>
            <w:r w:rsidRPr="00B20AF4">
              <w:rPr>
                <w:color w:val="2D2D2D"/>
                <w:sz w:val="28"/>
                <w:szCs w:val="28"/>
              </w:rPr>
              <w:lastRenderedPageBreak/>
              <w:t>образования детей;</w:t>
            </w:r>
            <w:r w:rsidRPr="00B20AF4">
              <w:rPr>
                <w:color w:val="2D2D2D"/>
                <w:sz w:val="28"/>
                <w:szCs w:val="28"/>
              </w:rPr>
              <w:b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профессиональной образовательной организации (подразделения);</w:t>
            </w:r>
            <w:r w:rsidRPr="00B20AF4">
              <w:rPr>
                <w:color w:val="2D2D2D"/>
                <w:sz w:val="28"/>
                <w:szCs w:val="28"/>
              </w:rPr>
              <w:br/>
              <w:t>старший мастер профессиональной образовательной организации (подразделения).</w:t>
            </w:r>
            <w:proofErr w:type="gramEnd"/>
            <w:r w:rsidRPr="00B20AF4">
              <w:rPr>
                <w:color w:val="2D2D2D"/>
                <w:sz w:val="28"/>
                <w:szCs w:val="28"/>
              </w:rPr>
              <w:br/>
              <w:t>К = 0,07</w:t>
            </w:r>
          </w:p>
        </w:tc>
      </w:tr>
      <w:tr w:rsidR="00D32285" w:rsidRPr="00B20AF4" w:rsidTr="00B05250">
        <w:tc>
          <w:tcPr>
            <w:tcW w:w="352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lastRenderedPageBreak/>
              <w:t>3 квалификационный уровень</w:t>
            </w:r>
          </w:p>
        </w:tc>
        <w:tc>
          <w:tcPr>
            <w:tcW w:w="61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Начальник (заведующий, директор, руководитель, управляющий) обособленного структурного подразделения профессиональной образовательной организации (подразделения).</w:t>
            </w:r>
            <w:r w:rsidRPr="00B20AF4">
              <w:rPr>
                <w:color w:val="2D2D2D"/>
                <w:sz w:val="28"/>
                <w:szCs w:val="28"/>
              </w:rPr>
              <w:br/>
              <w:t>К = 0,25</w:t>
            </w:r>
          </w:p>
        </w:tc>
      </w:tr>
    </w:tbl>
    <w:p w:rsidR="00D32285" w:rsidRPr="00B20AF4" w:rsidRDefault="003A61D1" w:rsidP="003A61D1">
      <w:pPr>
        <w:pStyle w:val="formattext"/>
        <w:shd w:val="clear" w:color="auto" w:fill="FFFFFF"/>
        <w:spacing w:before="0" w:beforeAutospacing="0" w:after="0" w:afterAutospacing="0" w:line="226" w:lineRule="atLeast"/>
        <w:jc w:val="right"/>
        <w:textAlignment w:val="baseline"/>
        <w:rPr>
          <w:color w:val="2D2D2D"/>
          <w:spacing w:val="1"/>
          <w:sz w:val="28"/>
          <w:szCs w:val="28"/>
        </w:rPr>
      </w:pPr>
      <w:r>
        <w:rPr>
          <w:color w:val="2D2D2D"/>
          <w:spacing w:val="1"/>
          <w:sz w:val="28"/>
          <w:szCs w:val="28"/>
        </w:rPr>
        <w:t>»;</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3A61D1" w:rsidRPr="00FF489A" w:rsidRDefault="003A61D1" w:rsidP="003A61D1">
      <w:pPr>
        <w:shd w:val="clear" w:color="auto" w:fill="FFFFFF"/>
        <w:spacing w:after="0"/>
        <w:ind w:left="720"/>
        <w:jc w:val="both"/>
        <w:rPr>
          <w:rFonts w:ascii="PT Astra Serif" w:hAnsi="PT Astra Serif"/>
          <w:color w:val="333333"/>
          <w:sz w:val="28"/>
          <w:szCs w:val="28"/>
        </w:rPr>
      </w:pPr>
      <w:r>
        <w:rPr>
          <w:rFonts w:ascii="PT Astra Serif" w:hAnsi="PT Astra Serif"/>
          <w:color w:val="333333"/>
          <w:sz w:val="28"/>
          <w:szCs w:val="28"/>
        </w:rPr>
        <w:t>1.7</w:t>
      </w:r>
      <w:r w:rsidR="001B7459">
        <w:rPr>
          <w:rFonts w:ascii="PT Astra Serif" w:hAnsi="PT Astra Serif"/>
          <w:color w:val="333333"/>
          <w:sz w:val="28"/>
          <w:szCs w:val="28"/>
        </w:rPr>
        <w:t>.</w:t>
      </w:r>
      <w:r w:rsidRPr="00FF489A">
        <w:rPr>
          <w:rFonts w:ascii="PT Astra Serif" w:hAnsi="PT Astra Serif"/>
          <w:color w:val="333333"/>
          <w:sz w:val="28"/>
          <w:szCs w:val="28"/>
        </w:rPr>
        <w:t xml:space="preserve">  </w:t>
      </w:r>
      <w:r>
        <w:rPr>
          <w:rFonts w:ascii="PT Astra Serif" w:hAnsi="PT Astra Serif"/>
          <w:color w:val="333333"/>
          <w:sz w:val="28"/>
          <w:szCs w:val="28"/>
        </w:rPr>
        <w:t xml:space="preserve">приложение 2 </w:t>
      </w:r>
      <w:r w:rsidR="001B7459">
        <w:rPr>
          <w:rFonts w:ascii="PT Astra Serif" w:hAnsi="PT Astra Serif"/>
          <w:color w:val="333333"/>
          <w:sz w:val="28"/>
          <w:szCs w:val="28"/>
        </w:rPr>
        <w:t xml:space="preserve">к </w:t>
      </w:r>
      <w:r>
        <w:rPr>
          <w:rFonts w:ascii="PT Astra Serif" w:hAnsi="PT Astra Serif"/>
          <w:color w:val="333333"/>
          <w:sz w:val="28"/>
          <w:szCs w:val="28"/>
        </w:rPr>
        <w:t>Положени</w:t>
      </w:r>
      <w:r w:rsidR="001B7459">
        <w:rPr>
          <w:rFonts w:ascii="PT Astra Serif" w:hAnsi="PT Astra Serif"/>
          <w:color w:val="333333"/>
          <w:sz w:val="28"/>
          <w:szCs w:val="28"/>
        </w:rPr>
        <w:t>ю</w:t>
      </w:r>
      <w:r>
        <w:rPr>
          <w:rFonts w:ascii="PT Astra Serif" w:hAnsi="PT Astra Serif"/>
          <w:color w:val="333333"/>
          <w:sz w:val="28"/>
          <w:szCs w:val="28"/>
        </w:rPr>
        <w:t xml:space="preserve"> изложить в следующей редакции:</w:t>
      </w:r>
    </w:p>
    <w:p w:rsidR="00D32285" w:rsidRDefault="00D32285" w:rsidP="00D32285">
      <w:pPr>
        <w:pStyle w:val="a7"/>
        <w:jc w:val="right"/>
        <w:rPr>
          <w:rFonts w:ascii="Times New Roman" w:hAnsi="Times New Roman" w:cs="Times New Roman"/>
          <w:sz w:val="28"/>
          <w:szCs w:val="28"/>
        </w:rPr>
      </w:pPr>
    </w:p>
    <w:p w:rsidR="00D32285" w:rsidRPr="00B20AF4" w:rsidRDefault="003A61D1" w:rsidP="00D32285">
      <w:pPr>
        <w:pStyle w:val="a7"/>
        <w:jc w:val="right"/>
        <w:rPr>
          <w:rFonts w:ascii="Times New Roman" w:hAnsi="Times New Roman" w:cs="Times New Roman"/>
          <w:sz w:val="28"/>
          <w:szCs w:val="28"/>
        </w:rPr>
      </w:pPr>
      <w:r>
        <w:rPr>
          <w:rFonts w:ascii="Times New Roman" w:hAnsi="Times New Roman" w:cs="Times New Roman"/>
          <w:sz w:val="28"/>
          <w:szCs w:val="28"/>
        </w:rPr>
        <w:t>«</w:t>
      </w:r>
      <w:r w:rsidR="00D32285" w:rsidRPr="00B20AF4">
        <w:rPr>
          <w:rFonts w:ascii="Times New Roman" w:hAnsi="Times New Roman" w:cs="Times New Roman"/>
          <w:sz w:val="28"/>
          <w:szCs w:val="28"/>
        </w:rPr>
        <w:t>П</w:t>
      </w:r>
      <w:r w:rsidR="001B7459">
        <w:rPr>
          <w:rFonts w:ascii="Times New Roman" w:hAnsi="Times New Roman" w:cs="Times New Roman"/>
          <w:sz w:val="28"/>
          <w:szCs w:val="28"/>
        </w:rPr>
        <w:t>РИЛОЖЕНИЕ</w:t>
      </w:r>
      <w:r w:rsidR="00D32285" w:rsidRPr="00B20AF4">
        <w:rPr>
          <w:rFonts w:ascii="Times New Roman" w:hAnsi="Times New Roman" w:cs="Times New Roman"/>
          <w:sz w:val="28"/>
          <w:szCs w:val="28"/>
        </w:rPr>
        <w:t xml:space="preserve">  2</w:t>
      </w:r>
    </w:p>
    <w:p w:rsidR="00D32285" w:rsidRPr="00B20AF4" w:rsidRDefault="00D32285" w:rsidP="00D32285">
      <w:pPr>
        <w:pStyle w:val="a7"/>
        <w:jc w:val="right"/>
        <w:rPr>
          <w:rFonts w:ascii="Times New Roman" w:hAnsi="Times New Roman" w:cs="Times New Roman"/>
          <w:sz w:val="28"/>
          <w:szCs w:val="28"/>
        </w:rPr>
      </w:pPr>
      <w:r w:rsidRPr="00B20AF4">
        <w:rPr>
          <w:rFonts w:ascii="Times New Roman" w:hAnsi="Times New Roman" w:cs="Times New Roman"/>
          <w:sz w:val="28"/>
          <w:szCs w:val="28"/>
        </w:rPr>
        <w:t xml:space="preserve"> к Положению</w:t>
      </w:r>
    </w:p>
    <w:p w:rsidR="00AB10FF" w:rsidRPr="00AB10FF" w:rsidRDefault="00AB10FF" w:rsidP="00AB10FF">
      <w:pPr>
        <w:spacing w:after="0" w:line="240" w:lineRule="auto"/>
        <w:ind w:firstLine="567"/>
        <w:jc w:val="center"/>
        <w:outlineLvl w:val="0"/>
        <w:rPr>
          <w:rFonts w:ascii="PT Astra Serif" w:eastAsia="Times New Roman" w:hAnsi="PT Astra Serif" w:cs="Arial"/>
          <w:bCs/>
          <w:color w:val="000000"/>
          <w:kern w:val="36"/>
          <w:sz w:val="28"/>
          <w:szCs w:val="28"/>
          <w:lang w:eastAsia="ru-RU"/>
        </w:rPr>
      </w:pPr>
      <w:r w:rsidRPr="00B966C9">
        <w:rPr>
          <w:rFonts w:ascii="PT Astra Serif" w:eastAsia="Times New Roman" w:hAnsi="PT Astra Serif" w:cs="Arial"/>
          <w:bCs/>
          <w:color w:val="000000"/>
          <w:kern w:val="36"/>
          <w:sz w:val="28"/>
          <w:szCs w:val="28"/>
          <w:lang w:eastAsia="ru-RU"/>
        </w:rPr>
        <w:t>РАЗМЕРЫ</w:t>
      </w:r>
    </w:p>
    <w:p w:rsidR="00AB10FF" w:rsidRPr="00B966C9" w:rsidRDefault="00AB10FF" w:rsidP="00AB10FF">
      <w:pPr>
        <w:spacing w:after="0" w:line="240" w:lineRule="auto"/>
        <w:ind w:firstLine="567"/>
        <w:jc w:val="center"/>
        <w:outlineLvl w:val="0"/>
        <w:rPr>
          <w:rFonts w:ascii="Arial" w:eastAsia="Times New Roman" w:hAnsi="Arial" w:cs="Arial"/>
          <w:bCs/>
          <w:color w:val="000000"/>
          <w:kern w:val="36"/>
          <w:sz w:val="32"/>
          <w:szCs w:val="32"/>
          <w:lang w:eastAsia="ru-RU"/>
        </w:rPr>
      </w:pPr>
      <w:r w:rsidRPr="00B966C9">
        <w:rPr>
          <w:rFonts w:ascii="PT Astra Serif" w:eastAsia="Times New Roman" w:hAnsi="PT Astra Serif" w:cs="Arial"/>
          <w:bCs/>
          <w:color w:val="000000"/>
          <w:kern w:val="36"/>
          <w:sz w:val="28"/>
          <w:szCs w:val="28"/>
          <w:lang w:eastAsia="ru-RU"/>
        </w:rPr>
        <w:t>базовых окладов (базовых должностных окладов) работников областных государственных образовательных организаций Ульяновской области</w:t>
      </w:r>
      <w:r w:rsidRPr="00AB10FF">
        <w:rPr>
          <w:rFonts w:ascii="PT Astra Serif" w:eastAsia="Times New Roman" w:hAnsi="PT Astra Serif" w:cs="Arial"/>
          <w:bCs/>
          <w:color w:val="000000"/>
          <w:kern w:val="36"/>
          <w:sz w:val="28"/>
          <w:szCs w:val="28"/>
          <w:lang w:eastAsia="ru-RU"/>
        </w:rPr>
        <w:t xml:space="preserve"> </w:t>
      </w:r>
      <w:r w:rsidRPr="00B966C9">
        <w:rPr>
          <w:rFonts w:ascii="PT Astra Serif" w:eastAsia="Times New Roman" w:hAnsi="PT Astra Serif" w:cs="Arial"/>
          <w:bCs/>
          <w:color w:val="000000"/>
          <w:kern w:val="36"/>
          <w:sz w:val="28"/>
          <w:szCs w:val="28"/>
          <w:lang w:eastAsia="ru-RU"/>
        </w:rPr>
        <w:t>по общеотраслевым профессиям рабочих и должностям служащих</w:t>
      </w:r>
    </w:p>
    <w:p w:rsidR="00AB10FF" w:rsidRDefault="00AB10FF"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proofErr w:type="gramStart"/>
      <w:r w:rsidRPr="00B20AF4">
        <w:rPr>
          <w:color w:val="2D2D2D"/>
          <w:spacing w:val="1"/>
          <w:sz w:val="28"/>
          <w:szCs w:val="28"/>
        </w:rPr>
        <w:t>Размеры базовых окладов (базовых должностных окладов) работников, осуществляющих профессиональную деятельность по общеотраслевым профессиям рабочих и должностям служащих, устанавливаются по соответствующим профессиональным квалификационным группам, утвержденным </w:t>
      </w:r>
      <w:hyperlink r:id="rId7" w:history="1">
        <w:r w:rsidRPr="00AB10FF">
          <w:rPr>
            <w:rStyle w:val="a3"/>
            <w:color w:val="00466E"/>
            <w:spacing w:val="1"/>
            <w:sz w:val="28"/>
            <w:szCs w:val="28"/>
            <w:u w:val="none"/>
          </w:rPr>
          <w:t xml:space="preserve">приказами Министерства здравоохранения и социального развития Российской Федерации от 29.05.2008 </w:t>
        </w:r>
        <w:r w:rsidR="001B7459">
          <w:rPr>
            <w:rStyle w:val="a3"/>
            <w:color w:val="00466E"/>
            <w:spacing w:val="1"/>
            <w:sz w:val="28"/>
            <w:szCs w:val="28"/>
            <w:u w:val="none"/>
          </w:rPr>
          <w:t>№</w:t>
        </w:r>
        <w:r w:rsidRPr="00AB10FF">
          <w:rPr>
            <w:rStyle w:val="a3"/>
            <w:color w:val="00466E"/>
            <w:spacing w:val="1"/>
            <w:sz w:val="28"/>
            <w:szCs w:val="28"/>
            <w:u w:val="none"/>
          </w:rPr>
          <w:t xml:space="preserve"> 247н "Об утверждении профессиональных квалификационных групп общеотраслевых должностей руководителей, специалистов и служащих"</w:t>
        </w:r>
      </w:hyperlink>
      <w:r w:rsidRPr="00AB10FF">
        <w:rPr>
          <w:color w:val="2D2D2D"/>
          <w:spacing w:val="1"/>
          <w:sz w:val="28"/>
          <w:szCs w:val="28"/>
        </w:rPr>
        <w:t> и </w:t>
      </w:r>
      <w:hyperlink r:id="rId8" w:history="1">
        <w:r w:rsidRPr="00AB10FF">
          <w:rPr>
            <w:rStyle w:val="a3"/>
            <w:color w:val="00466E"/>
            <w:spacing w:val="1"/>
            <w:sz w:val="28"/>
            <w:szCs w:val="28"/>
            <w:u w:val="none"/>
          </w:rPr>
          <w:t xml:space="preserve">от 29.05.2008 </w:t>
        </w:r>
        <w:r w:rsidR="001B7459">
          <w:rPr>
            <w:rStyle w:val="a3"/>
            <w:color w:val="00466E"/>
            <w:spacing w:val="1"/>
            <w:sz w:val="28"/>
            <w:szCs w:val="28"/>
            <w:u w:val="none"/>
          </w:rPr>
          <w:t>№</w:t>
        </w:r>
        <w:r w:rsidRPr="00AB10FF">
          <w:rPr>
            <w:rStyle w:val="a3"/>
            <w:color w:val="00466E"/>
            <w:spacing w:val="1"/>
            <w:sz w:val="28"/>
            <w:szCs w:val="28"/>
            <w:u w:val="none"/>
          </w:rPr>
          <w:t xml:space="preserve"> 248н "Об утверждении профессиональных квалификационных групп общеотраслевых профессий рабочих</w:t>
        </w:r>
      </w:hyperlink>
      <w:r w:rsidR="001B7459">
        <w:t>»</w:t>
      </w:r>
      <w:r w:rsidRPr="00B20AF4">
        <w:rPr>
          <w:color w:val="2D2D2D"/>
          <w:spacing w:val="1"/>
          <w:sz w:val="28"/>
          <w:szCs w:val="28"/>
        </w:rPr>
        <w:t>.</w:t>
      </w:r>
      <w:proofErr w:type="gramEnd"/>
    </w:p>
    <w:p w:rsidR="00D32285" w:rsidRDefault="001B7459" w:rsidP="001B7459">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1. </w:t>
      </w:r>
      <w:r w:rsidR="00D32285" w:rsidRPr="00B20AF4">
        <w:rPr>
          <w:color w:val="2D2D2D"/>
          <w:spacing w:val="1"/>
          <w:sz w:val="28"/>
          <w:szCs w:val="28"/>
        </w:rPr>
        <w:t>По профессиям рабочих, отнесенным к  профессиональной квалификационной группе общеотраслевых профессий рабочих первого уровня, базовый оклад</w:t>
      </w:r>
      <w:r>
        <w:rPr>
          <w:color w:val="2D2D2D"/>
          <w:spacing w:val="1"/>
          <w:sz w:val="28"/>
          <w:szCs w:val="28"/>
        </w:rPr>
        <w:t>-</w:t>
      </w:r>
      <w:r w:rsidR="00D32285" w:rsidRPr="00B20AF4">
        <w:rPr>
          <w:color w:val="2D2D2D"/>
          <w:spacing w:val="1"/>
          <w:sz w:val="28"/>
          <w:szCs w:val="28"/>
        </w:rPr>
        <w:t xml:space="preserve"> </w:t>
      </w:r>
      <w:r w:rsidR="00D32285" w:rsidRPr="003C0AC3">
        <w:rPr>
          <w:color w:val="2D2D2D"/>
          <w:spacing w:val="1"/>
          <w:sz w:val="28"/>
          <w:szCs w:val="28"/>
        </w:rPr>
        <w:t>4797</w:t>
      </w:r>
      <w:r w:rsidR="00D32285" w:rsidRPr="00B20AF4">
        <w:rPr>
          <w:color w:val="2D2D2D"/>
          <w:spacing w:val="1"/>
          <w:sz w:val="28"/>
          <w:szCs w:val="28"/>
        </w:rPr>
        <w:t xml:space="preserve"> рублей</w:t>
      </w:r>
      <w:r w:rsidR="00D32285">
        <w:rPr>
          <w:color w:val="2D2D2D"/>
          <w:spacing w:val="1"/>
          <w:sz w:val="28"/>
          <w:szCs w:val="28"/>
        </w:rPr>
        <w:t>.</w:t>
      </w:r>
    </w:p>
    <w:p w:rsidR="00D32285" w:rsidRPr="003C0AC3" w:rsidRDefault="00D32285" w:rsidP="00D32285">
      <w:pPr>
        <w:pStyle w:val="formattext"/>
        <w:shd w:val="clear" w:color="auto" w:fill="FFFFFF"/>
        <w:spacing w:before="0" w:beforeAutospacing="0" w:after="0" w:afterAutospacing="0" w:line="226" w:lineRule="atLeast"/>
        <w:ind w:left="750"/>
        <w:jc w:val="both"/>
        <w:textAlignment w:val="baseline"/>
        <w:rPr>
          <w:color w:val="2D2D2D"/>
          <w:spacing w:val="1"/>
          <w:sz w:val="28"/>
          <w:szCs w:val="28"/>
        </w:rPr>
      </w:pPr>
    </w:p>
    <w:tbl>
      <w:tblPr>
        <w:tblW w:w="0" w:type="auto"/>
        <w:tblCellMar>
          <w:left w:w="0" w:type="dxa"/>
          <w:right w:w="0" w:type="dxa"/>
        </w:tblCellMar>
        <w:tblLook w:val="04A0"/>
      </w:tblPr>
      <w:tblGrid>
        <w:gridCol w:w="4030"/>
        <w:gridCol w:w="5609"/>
      </w:tblGrid>
      <w:tr w:rsidR="005F756C" w:rsidRPr="00B20AF4" w:rsidTr="00B46AB1">
        <w:trPr>
          <w:trHeight w:val="15"/>
        </w:trPr>
        <w:tc>
          <w:tcPr>
            <w:tcW w:w="9639" w:type="dxa"/>
            <w:gridSpan w:val="2"/>
            <w:hideMark/>
          </w:tcPr>
          <w:p w:rsidR="005F756C" w:rsidRPr="00B966C9" w:rsidRDefault="005F756C" w:rsidP="005F756C">
            <w:pPr>
              <w:spacing w:after="0" w:line="240" w:lineRule="auto"/>
              <w:ind w:firstLine="640"/>
              <w:jc w:val="center"/>
              <w:rPr>
                <w:rFonts w:ascii="PT Astra Serif" w:eastAsia="Times New Roman" w:hAnsi="PT Astra Serif" w:cs="Arial"/>
                <w:color w:val="000000"/>
                <w:sz w:val="28"/>
                <w:szCs w:val="28"/>
                <w:lang w:eastAsia="ru-RU"/>
              </w:rPr>
            </w:pPr>
            <w:r w:rsidRPr="00B966C9">
              <w:rPr>
                <w:rFonts w:ascii="PT Astra Serif" w:eastAsia="Times New Roman" w:hAnsi="PT Astra Serif" w:cs="Arial"/>
                <w:bCs/>
                <w:color w:val="000000"/>
                <w:sz w:val="28"/>
                <w:szCs w:val="28"/>
                <w:lang w:eastAsia="ru-RU"/>
              </w:rPr>
              <w:t>Должности, отнесённые к профессиональной квалификационной группе</w:t>
            </w:r>
          </w:p>
          <w:p w:rsidR="005F756C" w:rsidRPr="00B20AF4" w:rsidRDefault="005F756C" w:rsidP="005F756C">
            <w:pPr>
              <w:spacing w:after="0" w:line="240" w:lineRule="auto"/>
              <w:ind w:firstLine="640"/>
              <w:jc w:val="center"/>
              <w:rPr>
                <w:rFonts w:ascii="Times New Roman" w:hAnsi="Times New Roman" w:cs="Times New Roman"/>
                <w:sz w:val="28"/>
                <w:szCs w:val="28"/>
              </w:rPr>
            </w:pPr>
            <w:r w:rsidRPr="00B966C9">
              <w:rPr>
                <w:rFonts w:ascii="PT Astra Serif" w:eastAsia="Times New Roman" w:hAnsi="PT Astra Serif" w:cs="Arial"/>
                <w:bCs/>
                <w:color w:val="000000"/>
                <w:sz w:val="28"/>
                <w:szCs w:val="28"/>
                <w:lang w:eastAsia="ru-RU"/>
              </w:rPr>
              <w:t>«Общеотраслевые профессии рабочих первого уровня»</w:t>
            </w:r>
          </w:p>
        </w:tc>
      </w:tr>
      <w:tr w:rsidR="00D32285" w:rsidRPr="00B20AF4" w:rsidTr="005F756C">
        <w:tc>
          <w:tcPr>
            <w:tcW w:w="403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Квалификационный уровень</w:t>
            </w:r>
          </w:p>
        </w:tc>
        <w:tc>
          <w:tcPr>
            <w:tcW w:w="56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Повышающий коэффициент (К)</w:t>
            </w:r>
          </w:p>
          <w:p w:rsidR="00A61DD3" w:rsidRPr="00B20AF4" w:rsidRDefault="00A61DD3" w:rsidP="00E86048">
            <w:pPr>
              <w:pStyle w:val="formattext"/>
              <w:spacing w:before="0" w:beforeAutospacing="0" w:after="0" w:afterAutospacing="0" w:line="226" w:lineRule="atLeast"/>
              <w:jc w:val="both"/>
              <w:textAlignment w:val="baseline"/>
              <w:rPr>
                <w:color w:val="2D2D2D"/>
                <w:sz w:val="28"/>
                <w:szCs w:val="28"/>
              </w:rPr>
            </w:pPr>
          </w:p>
        </w:tc>
      </w:tr>
      <w:tr w:rsidR="00D32285" w:rsidRPr="00B20AF4" w:rsidTr="005F756C">
        <w:tc>
          <w:tcPr>
            <w:tcW w:w="403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lastRenderedPageBreak/>
              <w:t>1 квалификационный</w:t>
            </w:r>
            <w:r w:rsidRPr="00B20AF4">
              <w:rPr>
                <w:color w:val="2D2D2D"/>
                <w:sz w:val="28"/>
                <w:szCs w:val="28"/>
              </w:rPr>
              <w:br/>
              <w:t>уровень</w:t>
            </w:r>
          </w:p>
        </w:tc>
        <w:tc>
          <w:tcPr>
            <w:tcW w:w="56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Повышающий коэффициент в соответствии с разрядами Единого тарифно-квалификационного справочника  работ и профессий рабочих (далее - ЕТКС) по характеристике (примерам) работ:</w:t>
            </w:r>
            <w:r w:rsidRPr="00B20AF4">
              <w:rPr>
                <w:color w:val="2D2D2D"/>
                <w:sz w:val="28"/>
                <w:szCs w:val="28"/>
              </w:rPr>
              <w:br/>
              <w:t>1 разряд ЕТКС - К = 0,00</w:t>
            </w:r>
            <w:r w:rsidRPr="00B20AF4">
              <w:rPr>
                <w:color w:val="2D2D2D"/>
                <w:sz w:val="28"/>
                <w:szCs w:val="28"/>
              </w:rPr>
              <w:br/>
              <w:t>2 разряд ЕТКС - К = 0,07</w:t>
            </w:r>
            <w:r w:rsidRPr="00B20AF4">
              <w:rPr>
                <w:color w:val="2D2D2D"/>
                <w:sz w:val="28"/>
                <w:szCs w:val="28"/>
              </w:rPr>
              <w:br/>
              <w:t>3 разряд ЕТКС - К = 0,14</w:t>
            </w:r>
          </w:p>
        </w:tc>
      </w:tr>
      <w:tr w:rsidR="00D32285" w:rsidRPr="00B20AF4" w:rsidTr="005F756C">
        <w:tc>
          <w:tcPr>
            <w:tcW w:w="403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07E07">
            <w:pPr>
              <w:pStyle w:val="formattext"/>
              <w:spacing w:before="0" w:beforeAutospacing="0" w:after="0" w:afterAutospacing="0" w:line="226" w:lineRule="atLeast"/>
              <w:textAlignment w:val="baseline"/>
              <w:rPr>
                <w:color w:val="2D2D2D"/>
                <w:sz w:val="28"/>
                <w:szCs w:val="28"/>
              </w:rPr>
            </w:pPr>
            <w:proofErr w:type="gramStart"/>
            <w:r w:rsidRPr="00B20AF4">
              <w:rPr>
                <w:color w:val="2D2D2D"/>
                <w:sz w:val="28"/>
                <w:szCs w:val="28"/>
              </w:rPr>
              <w:t xml:space="preserve">2 квалификационный уровень (профессии рабочих, отнесенные к 1 квалификационному уровню, при выполнении работ по профессии с производным наименованием </w:t>
            </w:r>
            <w:r w:rsidR="00E07E07">
              <w:rPr>
                <w:color w:val="2D2D2D"/>
                <w:sz w:val="28"/>
                <w:szCs w:val="28"/>
              </w:rPr>
              <w:t>«</w:t>
            </w:r>
            <w:r w:rsidRPr="00B20AF4">
              <w:rPr>
                <w:color w:val="2D2D2D"/>
                <w:sz w:val="28"/>
                <w:szCs w:val="28"/>
              </w:rPr>
              <w:t>старший</w:t>
            </w:r>
            <w:r w:rsidR="00E07E07">
              <w:rPr>
                <w:color w:val="2D2D2D"/>
                <w:sz w:val="28"/>
                <w:szCs w:val="28"/>
              </w:rPr>
              <w:t>»</w:t>
            </w:r>
            <w:r w:rsidRPr="00B20AF4">
              <w:rPr>
                <w:color w:val="2D2D2D"/>
                <w:sz w:val="28"/>
                <w:szCs w:val="28"/>
              </w:rPr>
              <w:t xml:space="preserve"> (старший по смене)</w:t>
            </w:r>
            <w:proofErr w:type="gramEnd"/>
          </w:p>
        </w:tc>
        <w:tc>
          <w:tcPr>
            <w:tcW w:w="56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Повышающий коэффициент в соответствии с разрядами ЕТКС  по характеристике (примерам) работ:</w:t>
            </w:r>
            <w:r w:rsidRPr="00B20AF4">
              <w:rPr>
                <w:color w:val="2D2D2D"/>
                <w:sz w:val="28"/>
                <w:szCs w:val="28"/>
              </w:rPr>
              <w:br/>
              <w:t>1 разряд ЕТКС - К = 0,05</w:t>
            </w:r>
            <w:r w:rsidRPr="00B20AF4">
              <w:rPr>
                <w:color w:val="2D2D2D"/>
                <w:sz w:val="28"/>
                <w:szCs w:val="28"/>
              </w:rPr>
              <w:br/>
              <w:t>2 разряд ЕТКС - К = 0,12</w:t>
            </w:r>
            <w:r w:rsidRPr="00B20AF4">
              <w:rPr>
                <w:color w:val="2D2D2D"/>
                <w:sz w:val="28"/>
                <w:szCs w:val="28"/>
              </w:rPr>
              <w:br/>
              <w:t>3 разряд ЕТКС - К = 0,19</w:t>
            </w:r>
          </w:p>
        </w:tc>
      </w:tr>
    </w:tbl>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sidRPr="00B20AF4">
        <w:rPr>
          <w:color w:val="2D2D2D"/>
          <w:spacing w:val="1"/>
          <w:sz w:val="28"/>
          <w:szCs w:val="28"/>
        </w:rPr>
        <w:br/>
      </w:r>
      <w:r>
        <w:rPr>
          <w:color w:val="2D2D2D"/>
          <w:spacing w:val="1"/>
          <w:sz w:val="28"/>
          <w:szCs w:val="28"/>
        </w:rPr>
        <w:t xml:space="preserve">           </w:t>
      </w:r>
      <w:r w:rsidRPr="00B20AF4">
        <w:rPr>
          <w:color w:val="2D2D2D"/>
          <w:spacing w:val="1"/>
          <w:sz w:val="28"/>
          <w:szCs w:val="28"/>
        </w:rPr>
        <w:t xml:space="preserve">2. По профессиям рабочих, отнесенным к  профессиональной квалификационной группе общеотраслевых профессий рабочих второго уровня, базовый </w:t>
      </w:r>
      <w:r w:rsidRPr="003C0AC3">
        <w:rPr>
          <w:color w:val="2D2D2D"/>
          <w:spacing w:val="1"/>
          <w:sz w:val="28"/>
          <w:szCs w:val="28"/>
        </w:rPr>
        <w:t>оклад - 5672</w:t>
      </w:r>
      <w:r w:rsidRPr="00B20AF4">
        <w:rPr>
          <w:color w:val="2D2D2D"/>
          <w:spacing w:val="1"/>
          <w:sz w:val="28"/>
          <w:szCs w:val="28"/>
        </w:rPr>
        <w:t xml:space="preserve"> рубля</w:t>
      </w:r>
      <w:r>
        <w:rPr>
          <w:color w:val="2D2D2D"/>
          <w:spacing w:val="1"/>
          <w:sz w:val="28"/>
          <w:szCs w:val="28"/>
        </w:rPr>
        <w:t>.</w:t>
      </w:r>
    </w:p>
    <w:p w:rsidR="00D32285" w:rsidRPr="003C0AC3" w:rsidRDefault="00D32285" w:rsidP="00D32285">
      <w:pPr>
        <w:pStyle w:val="formattext"/>
        <w:shd w:val="clear" w:color="auto" w:fill="FFFFFF"/>
        <w:spacing w:before="0" w:beforeAutospacing="0" w:after="0" w:afterAutospacing="0" w:line="226" w:lineRule="atLeast"/>
        <w:jc w:val="center"/>
        <w:textAlignment w:val="baseline"/>
        <w:rPr>
          <w:bCs/>
          <w:color w:val="242424"/>
          <w:spacing w:val="1"/>
          <w:sz w:val="28"/>
          <w:szCs w:val="28"/>
        </w:rPr>
      </w:pPr>
      <w:r w:rsidRPr="003C0AC3">
        <w:rPr>
          <w:bCs/>
          <w:color w:val="242424"/>
          <w:spacing w:val="1"/>
          <w:sz w:val="28"/>
          <w:szCs w:val="28"/>
        </w:rPr>
        <w:t xml:space="preserve">Должности, отнесенные к профессиональной квалификационной группе </w:t>
      </w:r>
      <w:r w:rsidR="00E07E07">
        <w:rPr>
          <w:bCs/>
          <w:color w:val="242424"/>
          <w:spacing w:val="1"/>
          <w:sz w:val="28"/>
          <w:szCs w:val="28"/>
        </w:rPr>
        <w:t>«</w:t>
      </w:r>
      <w:r w:rsidRPr="003C0AC3">
        <w:rPr>
          <w:bCs/>
          <w:color w:val="242424"/>
          <w:spacing w:val="1"/>
          <w:sz w:val="28"/>
          <w:szCs w:val="28"/>
        </w:rPr>
        <w:t>Общеотраслевые профессии рабочих второго уровня</w:t>
      </w:r>
      <w:r w:rsidR="00E07E07">
        <w:rPr>
          <w:bCs/>
          <w:color w:val="242424"/>
          <w:spacing w:val="1"/>
          <w:sz w:val="28"/>
          <w:szCs w:val="28"/>
        </w:rPr>
        <w:t>»</w:t>
      </w:r>
    </w:p>
    <w:p w:rsidR="00D32285" w:rsidRPr="003C0AC3" w:rsidRDefault="00D32285" w:rsidP="00D32285">
      <w:pPr>
        <w:pStyle w:val="formattext"/>
        <w:shd w:val="clear" w:color="auto" w:fill="FFFFFF"/>
        <w:spacing w:before="0" w:beforeAutospacing="0" w:after="0" w:afterAutospacing="0" w:line="226" w:lineRule="atLeast"/>
        <w:jc w:val="center"/>
        <w:textAlignment w:val="baseline"/>
        <w:rPr>
          <w:color w:val="2D2D2D"/>
          <w:spacing w:val="1"/>
          <w:sz w:val="28"/>
          <w:szCs w:val="28"/>
        </w:rPr>
      </w:pPr>
    </w:p>
    <w:tbl>
      <w:tblPr>
        <w:tblW w:w="0" w:type="auto"/>
        <w:tblCellMar>
          <w:left w:w="0" w:type="dxa"/>
          <w:right w:w="0" w:type="dxa"/>
        </w:tblCellMar>
        <w:tblLook w:val="04A0"/>
      </w:tblPr>
      <w:tblGrid>
        <w:gridCol w:w="4084"/>
        <w:gridCol w:w="5555"/>
      </w:tblGrid>
      <w:tr w:rsidR="00D32285" w:rsidRPr="00B20AF4" w:rsidTr="00E86048">
        <w:trPr>
          <w:trHeight w:val="15"/>
        </w:trPr>
        <w:tc>
          <w:tcPr>
            <w:tcW w:w="4805" w:type="dxa"/>
            <w:hideMark/>
          </w:tcPr>
          <w:p w:rsidR="00D32285" w:rsidRPr="00B20AF4" w:rsidRDefault="00D32285" w:rsidP="00E86048">
            <w:pPr>
              <w:jc w:val="both"/>
              <w:rPr>
                <w:rFonts w:ascii="Times New Roman" w:hAnsi="Times New Roman" w:cs="Times New Roman"/>
                <w:sz w:val="28"/>
                <w:szCs w:val="28"/>
              </w:rPr>
            </w:pPr>
          </w:p>
        </w:tc>
        <w:tc>
          <w:tcPr>
            <w:tcW w:w="7392" w:type="dxa"/>
            <w:hideMark/>
          </w:tcPr>
          <w:p w:rsidR="00D32285" w:rsidRPr="00B20AF4" w:rsidRDefault="00D32285" w:rsidP="00E86048">
            <w:pPr>
              <w:jc w:val="both"/>
              <w:rPr>
                <w:rFonts w:ascii="Times New Roman" w:hAnsi="Times New Roman" w:cs="Times New Roman"/>
                <w:sz w:val="28"/>
                <w:szCs w:val="28"/>
              </w:rPr>
            </w:pP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Квалификационный 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Повышающий коэффициент (К)</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1 квалификационный </w:t>
            </w:r>
            <w:r w:rsidRPr="00B20AF4">
              <w:rPr>
                <w:color w:val="2D2D2D"/>
                <w:sz w:val="28"/>
                <w:szCs w:val="28"/>
              </w:rPr>
              <w:t>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0,00</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2 квалификационный </w:t>
            </w:r>
            <w:r w:rsidRPr="00B20AF4">
              <w:rPr>
                <w:color w:val="2D2D2D"/>
                <w:sz w:val="28"/>
                <w:szCs w:val="28"/>
              </w:rPr>
              <w:t>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0,10</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3 квалификационный </w:t>
            </w:r>
            <w:r w:rsidRPr="00B20AF4">
              <w:rPr>
                <w:color w:val="2D2D2D"/>
                <w:sz w:val="28"/>
                <w:szCs w:val="28"/>
              </w:rPr>
              <w:t>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0,20</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4 квалификационный </w:t>
            </w:r>
            <w:r w:rsidRPr="00B20AF4">
              <w:rPr>
                <w:color w:val="2D2D2D"/>
                <w:sz w:val="28"/>
                <w:szCs w:val="28"/>
              </w:rPr>
              <w:t>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0,40</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p>
        </w:tc>
      </w:tr>
    </w:tbl>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 xml:space="preserve">3. По должностям служащих, отнесенным к  профессиональной квалификационной группе общеотраслевых должностей служащих первого уровня, базовый должностной оклад - </w:t>
      </w:r>
      <w:r w:rsidRPr="003C0AC3">
        <w:rPr>
          <w:color w:val="2D2D2D"/>
          <w:spacing w:val="1"/>
          <w:sz w:val="28"/>
          <w:szCs w:val="28"/>
        </w:rPr>
        <w:t>5096</w:t>
      </w:r>
      <w:r w:rsidRPr="00B20AF4">
        <w:rPr>
          <w:color w:val="2D2D2D"/>
          <w:spacing w:val="1"/>
          <w:sz w:val="28"/>
          <w:szCs w:val="28"/>
        </w:rPr>
        <w:t xml:space="preserve"> рублей</w:t>
      </w:r>
      <w:r>
        <w:rPr>
          <w:color w:val="2D2D2D"/>
          <w:spacing w:val="1"/>
          <w:sz w:val="28"/>
          <w:szCs w:val="28"/>
        </w:rPr>
        <w:t>.</w:t>
      </w: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D32285" w:rsidRDefault="00D32285" w:rsidP="00D32285">
      <w:pPr>
        <w:pStyle w:val="formattext"/>
        <w:shd w:val="clear" w:color="auto" w:fill="FFFFFF"/>
        <w:spacing w:before="0" w:beforeAutospacing="0" w:after="0" w:afterAutospacing="0" w:line="226" w:lineRule="atLeast"/>
        <w:jc w:val="center"/>
        <w:textAlignment w:val="baseline"/>
        <w:rPr>
          <w:bCs/>
          <w:color w:val="242424"/>
          <w:spacing w:val="1"/>
          <w:sz w:val="28"/>
          <w:szCs w:val="28"/>
        </w:rPr>
      </w:pPr>
      <w:r w:rsidRPr="003C0AC3">
        <w:rPr>
          <w:bCs/>
          <w:color w:val="242424"/>
          <w:spacing w:val="1"/>
          <w:sz w:val="28"/>
          <w:szCs w:val="28"/>
        </w:rPr>
        <w:t>Должности, отнесенные к профессиональной квалификационной группе "Общеотраслевые должности служащих первого уровня"</w:t>
      </w:r>
    </w:p>
    <w:p w:rsidR="00D32285" w:rsidRPr="003C0AC3" w:rsidRDefault="00D32285" w:rsidP="00D32285">
      <w:pPr>
        <w:pStyle w:val="formattext"/>
        <w:shd w:val="clear" w:color="auto" w:fill="FFFFFF"/>
        <w:spacing w:before="0" w:beforeAutospacing="0" w:after="0" w:afterAutospacing="0" w:line="226" w:lineRule="atLeast"/>
        <w:jc w:val="center"/>
        <w:textAlignment w:val="baseline"/>
        <w:rPr>
          <w:color w:val="2D2D2D"/>
          <w:spacing w:val="1"/>
          <w:sz w:val="28"/>
          <w:szCs w:val="28"/>
        </w:rPr>
      </w:pPr>
    </w:p>
    <w:tbl>
      <w:tblPr>
        <w:tblW w:w="0" w:type="auto"/>
        <w:tblCellMar>
          <w:left w:w="0" w:type="dxa"/>
          <w:right w:w="0" w:type="dxa"/>
        </w:tblCellMar>
        <w:tblLook w:val="04A0"/>
      </w:tblPr>
      <w:tblGrid>
        <w:gridCol w:w="4084"/>
        <w:gridCol w:w="5555"/>
      </w:tblGrid>
      <w:tr w:rsidR="00D32285" w:rsidRPr="00B20AF4" w:rsidTr="00E86048">
        <w:trPr>
          <w:trHeight w:val="15"/>
        </w:trPr>
        <w:tc>
          <w:tcPr>
            <w:tcW w:w="4805" w:type="dxa"/>
            <w:hideMark/>
          </w:tcPr>
          <w:p w:rsidR="00D32285" w:rsidRPr="00B20AF4" w:rsidRDefault="00D32285" w:rsidP="00E86048">
            <w:pPr>
              <w:jc w:val="both"/>
              <w:rPr>
                <w:rFonts w:ascii="Times New Roman" w:hAnsi="Times New Roman" w:cs="Times New Roman"/>
                <w:sz w:val="28"/>
                <w:szCs w:val="28"/>
              </w:rPr>
            </w:pPr>
          </w:p>
        </w:tc>
        <w:tc>
          <w:tcPr>
            <w:tcW w:w="7392" w:type="dxa"/>
            <w:hideMark/>
          </w:tcPr>
          <w:p w:rsidR="00D32285" w:rsidRPr="00B20AF4" w:rsidRDefault="00D32285" w:rsidP="00E86048">
            <w:pPr>
              <w:jc w:val="both"/>
              <w:rPr>
                <w:rFonts w:ascii="Times New Roman" w:hAnsi="Times New Roman" w:cs="Times New Roman"/>
                <w:sz w:val="28"/>
                <w:szCs w:val="28"/>
              </w:rPr>
            </w:pP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Квалификационный 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Повышающий коэффициент (К)</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1 квалификационный </w:t>
            </w:r>
            <w:r w:rsidRPr="00B20AF4">
              <w:rPr>
                <w:color w:val="2D2D2D"/>
                <w:sz w:val="28"/>
                <w:szCs w:val="28"/>
              </w:rPr>
              <w:t>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0,00</w:t>
            </w:r>
          </w:p>
        </w:tc>
      </w:tr>
      <w:tr w:rsidR="00D32285" w:rsidRPr="00B20AF4" w:rsidTr="00E86048">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2 квалификационный </w:t>
            </w:r>
            <w:r w:rsidRPr="00B20AF4">
              <w:rPr>
                <w:color w:val="2D2D2D"/>
                <w:sz w:val="28"/>
                <w:szCs w:val="28"/>
              </w:rPr>
              <w:t>уровень</w:t>
            </w:r>
          </w:p>
        </w:tc>
        <w:tc>
          <w:tcPr>
            <w:tcW w:w="739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0,05</w:t>
            </w:r>
          </w:p>
        </w:tc>
      </w:tr>
    </w:tbl>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 xml:space="preserve">4. По должностям служащих, отнесенным к  профессиональной квалификационной группе общеотраслевых должностей служащих второго уровня, базовый должностной оклад - </w:t>
      </w:r>
      <w:r w:rsidRPr="003C0AC3">
        <w:rPr>
          <w:color w:val="2D2D2D"/>
          <w:spacing w:val="1"/>
          <w:sz w:val="28"/>
          <w:szCs w:val="28"/>
        </w:rPr>
        <w:t>5304</w:t>
      </w:r>
      <w:r w:rsidRPr="00B20AF4">
        <w:rPr>
          <w:color w:val="2D2D2D"/>
          <w:spacing w:val="1"/>
          <w:sz w:val="28"/>
          <w:szCs w:val="28"/>
        </w:rPr>
        <w:t xml:space="preserve"> рублей.</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tbl>
      <w:tblPr>
        <w:tblW w:w="0" w:type="auto"/>
        <w:tblCellMar>
          <w:left w:w="0" w:type="dxa"/>
          <w:right w:w="0" w:type="dxa"/>
        </w:tblCellMar>
        <w:tblLook w:val="04A0"/>
      </w:tblPr>
      <w:tblGrid>
        <w:gridCol w:w="4084"/>
        <w:gridCol w:w="5555"/>
      </w:tblGrid>
      <w:tr w:rsidR="005F756C" w:rsidRPr="00B20AF4" w:rsidTr="004153E4">
        <w:trPr>
          <w:trHeight w:val="15"/>
        </w:trPr>
        <w:tc>
          <w:tcPr>
            <w:tcW w:w="9639" w:type="dxa"/>
            <w:gridSpan w:val="2"/>
            <w:hideMark/>
          </w:tcPr>
          <w:p w:rsidR="005F756C" w:rsidRPr="00B966C9" w:rsidRDefault="005F756C" w:rsidP="005F756C">
            <w:pPr>
              <w:spacing w:after="0" w:line="240" w:lineRule="auto"/>
              <w:ind w:firstLine="640"/>
              <w:jc w:val="center"/>
              <w:rPr>
                <w:rFonts w:ascii="PT Astra Serif" w:eastAsia="Times New Roman" w:hAnsi="PT Astra Serif" w:cs="Arial"/>
                <w:color w:val="000000"/>
                <w:sz w:val="28"/>
                <w:szCs w:val="28"/>
                <w:lang w:eastAsia="ru-RU"/>
              </w:rPr>
            </w:pPr>
            <w:r w:rsidRPr="00B966C9">
              <w:rPr>
                <w:rFonts w:ascii="PT Astra Serif" w:eastAsia="Times New Roman" w:hAnsi="PT Astra Serif" w:cs="Arial"/>
                <w:bCs/>
                <w:color w:val="000000"/>
                <w:sz w:val="28"/>
                <w:szCs w:val="28"/>
                <w:lang w:eastAsia="ru-RU"/>
              </w:rPr>
              <w:t>Должности, отнесённые к профессиональной квалификационной группе</w:t>
            </w:r>
          </w:p>
          <w:p w:rsidR="005F756C" w:rsidRPr="00B20AF4" w:rsidRDefault="005F756C" w:rsidP="005F756C">
            <w:pPr>
              <w:spacing w:after="0" w:line="240" w:lineRule="auto"/>
              <w:ind w:firstLine="720"/>
              <w:jc w:val="center"/>
              <w:rPr>
                <w:rFonts w:ascii="Times New Roman" w:hAnsi="Times New Roman" w:cs="Times New Roman"/>
                <w:sz w:val="28"/>
                <w:szCs w:val="28"/>
              </w:rPr>
            </w:pPr>
            <w:r w:rsidRPr="00B966C9">
              <w:rPr>
                <w:rFonts w:ascii="PT Astra Serif" w:eastAsia="Times New Roman" w:hAnsi="PT Astra Serif" w:cs="Arial"/>
                <w:bCs/>
                <w:color w:val="000000"/>
                <w:sz w:val="28"/>
                <w:szCs w:val="28"/>
                <w:lang w:eastAsia="ru-RU"/>
              </w:rPr>
              <w:t>«Общеотраслевые профессии рабочих второго уровня»</w:t>
            </w:r>
          </w:p>
        </w:tc>
      </w:tr>
      <w:tr w:rsidR="00D32285" w:rsidRPr="00B20AF4" w:rsidTr="005F756C">
        <w:tc>
          <w:tcPr>
            <w:tcW w:w="408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lastRenderedPageBreak/>
              <w:t>Квалификационный уровень</w:t>
            </w:r>
          </w:p>
        </w:tc>
        <w:tc>
          <w:tcPr>
            <w:tcW w:w="555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Повышающий коэффициент (К)</w:t>
            </w:r>
          </w:p>
        </w:tc>
      </w:tr>
      <w:tr w:rsidR="00D32285" w:rsidRPr="00B20AF4" w:rsidTr="005F756C">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1</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2</w:t>
            </w:r>
          </w:p>
        </w:tc>
      </w:tr>
      <w:tr w:rsidR="00D32285" w:rsidRPr="00B20AF4" w:rsidTr="005F756C">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1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0,00</w:t>
            </w:r>
          </w:p>
        </w:tc>
      </w:tr>
      <w:tr w:rsidR="00D32285" w:rsidRPr="00B20AF4" w:rsidTr="005F756C">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2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0,10</w:t>
            </w:r>
          </w:p>
        </w:tc>
      </w:tr>
      <w:tr w:rsidR="00D32285" w:rsidRPr="00B20AF4" w:rsidTr="005F756C">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3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0,50</w:t>
            </w:r>
          </w:p>
        </w:tc>
      </w:tr>
      <w:tr w:rsidR="00D32285" w:rsidRPr="00B20AF4" w:rsidTr="005F756C">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4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0,55</w:t>
            </w:r>
          </w:p>
        </w:tc>
      </w:tr>
      <w:tr w:rsidR="00D32285" w:rsidRPr="00B20AF4" w:rsidTr="005F756C">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5 квалификационный 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0,65</w:t>
            </w:r>
          </w:p>
        </w:tc>
      </w:tr>
    </w:tbl>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 xml:space="preserve">5. По должностям служащих, отнесенным к  профессиональной квалификационной группе общеотраслевых должностей служащих третьего уровня, базовый должностной оклад - </w:t>
      </w:r>
      <w:r w:rsidRPr="003C0AC3">
        <w:rPr>
          <w:color w:val="2D2D2D"/>
          <w:spacing w:val="1"/>
          <w:sz w:val="28"/>
          <w:szCs w:val="28"/>
        </w:rPr>
        <w:t>6032</w:t>
      </w:r>
      <w:r w:rsidRPr="00B20AF4">
        <w:rPr>
          <w:color w:val="2D2D2D"/>
          <w:spacing w:val="1"/>
          <w:sz w:val="28"/>
          <w:szCs w:val="28"/>
        </w:rPr>
        <w:t xml:space="preserve"> рублей.</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tbl>
      <w:tblPr>
        <w:tblW w:w="0" w:type="auto"/>
        <w:tblCellMar>
          <w:left w:w="0" w:type="dxa"/>
          <w:right w:w="0" w:type="dxa"/>
        </w:tblCellMar>
        <w:tblLook w:val="04A0"/>
      </w:tblPr>
      <w:tblGrid>
        <w:gridCol w:w="4084"/>
        <w:gridCol w:w="5555"/>
      </w:tblGrid>
      <w:tr w:rsidR="00175D88" w:rsidRPr="00B20AF4" w:rsidTr="00075918">
        <w:trPr>
          <w:trHeight w:val="15"/>
        </w:trPr>
        <w:tc>
          <w:tcPr>
            <w:tcW w:w="9639" w:type="dxa"/>
            <w:gridSpan w:val="2"/>
            <w:hideMark/>
          </w:tcPr>
          <w:p w:rsidR="00175D88" w:rsidRPr="00B966C9" w:rsidRDefault="00175D88" w:rsidP="00175D88">
            <w:pPr>
              <w:spacing w:after="0" w:line="240" w:lineRule="auto"/>
              <w:ind w:firstLine="567"/>
              <w:jc w:val="center"/>
              <w:rPr>
                <w:rFonts w:ascii="PT Astra Serif" w:eastAsia="Times New Roman" w:hAnsi="PT Astra Serif"/>
                <w:sz w:val="28"/>
                <w:szCs w:val="28"/>
                <w:lang w:eastAsia="ru-RU"/>
              </w:rPr>
            </w:pPr>
            <w:r w:rsidRPr="00B966C9">
              <w:rPr>
                <w:rFonts w:ascii="PT Astra Serif" w:eastAsia="Times New Roman" w:hAnsi="PT Astra Serif" w:cs="Arial"/>
                <w:bCs/>
                <w:sz w:val="28"/>
                <w:szCs w:val="28"/>
                <w:lang w:eastAsia="ru-RU"/>
              </w:rPr>
              <w:t>Должности, отнесённые к профессиональной квалификационной группе</w:t>
            </w:r>
          </w:p>
          <w:p w:rsidR="00175D88" w:rsidRPr="00B20AF4" w:rsidRDefault="00175D88" w:rsidP="00175D88">
            <w:pPr>
              <w:spacing w:after="0" w:line="240" w:lineRule="auto"/>
              <w:ind w:firstLine="567"/>
              <w:jc w:val="center"/>
              <w:rPr>
                <w:rFonts w:ascii="Times New Roman" w:hAnsi="Times New Roman" w:cs="Times New Roman"/>
                <w:sz w:val="28"/>
                <w:szCs w:val="28"/>
              </w:rPr>
            </w:pPr>
            <w:r w:rsidRPr="00B966C9">
              <w:rPr>
                <w:rFonts w:ascii="PT Astra Serif" w:eastAsia="Times New Roman" w:hAnsi="PT Astra Serif" w:cs="Arial"/>
                <w:bCs/>
                <w:sz w:val="28"/>
                <w:szCs w:val="28"/>
                <w:lang w:eastAsia="ru-RU"/>
              </w:rPr>
              <w:t>«Общеотраслевые должности служащих третьего уровня»</w:t>
            </w:r>
          </w:p>
        </w:tc>
      </w:tr>
      <w:tr w:rsidR="00D32285" w:rsidRPr="00B20AF4" w:rsidTr="00175D88">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Квалификационный 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Повышающий коэффициент (К)</w:t>
            </w:r>
          </w:p>
        </w:tc>
      </w:tr>
      <w:tr w:rsidR="00D32285" w:rsidRPr="00B20AF4" w:rsidTr="00175D88">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1 квалификац</w:t>
            </w:r>
            <w:r>
              <w:rPr>
                <w:color w:val="2D2D2D"/>
                <w:sz w:val="28"/>
                <w:szCs w:val="28"/>
              </w:rPr>
              <w:t xml:space="preserve">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0,00</w:t>
            </w:r>
          </w:p>
        </w:tc>
      </w:tr>
      <w:tr w:rsidR="00D32285" w:rsidRPr="00B20AF4" w:rsidTr="00175D88">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2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0,10</w:t>
            </w:r>
          </w:p>
        </w:tc>
      </w:tr>
      <w:tr w:rsidR="00D32285" w:rsidRPr="00B20AF4" w:rsidTr="00175D88">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3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0,15</w:t>
            </w:r>
          </w:p>
        </w:tc>
      </w:tr>
      <w:tr w:rsidR="00D32285" w:rsidRPr="00B20AF4" w:rsidTr="00175D88">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4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0,25</w:t>
            </w:r>
          </w:p>
        </w:tc>
      </w:tr>
      <w:tr w:rsidR="00D32285" w:rsidRPr="00B20AF4" w:rsidTr="00175D88">
        <w:tc>
          <w:tcPr>
            <w:tcW w:w="408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5 квалификационный </w:t>
            </w:r>
            <w:r w:rsidRPr="00B20AF4">
              <w:rPr>
                <w:color w:val="2D2D2D"/>
                <w:sz w:val="28"/>
                <w:szCs w:val="28"/>
              </w:rPr>
              <w:t>уровень</w:t>
            </w:r>
          </w:p>
        </w:tc>
        <w:tc>
          <w:tcPr>
            <w:tcW w:w="55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0,30</w:t>
            </w:r>
          </w:p>
        </w:tc>
      </w:tr>
    </w:tbl>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D32285"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w:t>
      </w:r>
      <w:r w:rsidRPr="00B20AF4">
        <w:rPr>
          <w:color w:val="2D2D2D"/>
          <w:spacing w:val="1"/>
          <w:sz w:val="28"/>
          <w:szCs w:val="28"/>
        </w:rPr>
        <w:t xml:space="preserve">6. По должностям служащих, отнесенным к  профессиональной квалификационной группе общеотраслевых должностей служащих четвертого уровня, базовый должностной оклад - </w:t>
      </w:r>
      <w:r w:rsidRPr="003C0AC3">
        <w:rPr>
          <w:color w:val="2D2D2D"/>
          <w:spacing w:val="1"/>
          <w:sz w:val="28"/>
          <w:szCs w:val="28"/>
        </w:rPr>
        <w:t>8238</w:t>
      </w:r>
      <w:r w:rsidRPr="00B20AF4">
        <w:rPr>
          <w:color w:val="2D2D2D"/>
          <w:spacing w:val="1"/>
          <w:sz w:val="28"/>
          <w:szCs w:val="28"/>
        </w:rPr>
        <w:t xml:space="preserve"> рублей.</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tbl>
      <w:tblPr>
        <w:tblW w:w="0" w:type="auto"/>
        <w:tblCellMar>
          <w:left w:w="0" w:type="dxa"/>
          <w:right w:w="0" w:type="dxa"/>
        </w:tblCellMar>
        <w:tblLook w:val="04A0"/>
      </w:tblPr>
      <w:tblGrid>
        <w:gridCol w:w="4111"/>
        <w:gridCol w:w="5244"/>
      </w:tblGrid>
      <w:tr w:rsidR="00175D88" w:rsidRPr="00B20AF4" w:rsidTr="00EF7524">
        <w:trPr>
          <w:trHeight w:val="15"/>
        </w:trPr>
        <w:tc>
          <w:tcPr>
            <w:tcW w:w="9355" w:type="dxa"/>
            <w:gridSpan w:val="2"/>
            <w:hideMark/>
          </w:tcPr>
          <w:p w:rsidR="00175D88" w:rsidRPr="00B966C9" w:rsidRDefault="00175D88" w:rsidP="00175D88">
            <w:pPr>
              <w:spacing w:after="0" w:line="240" w:lineRule="auto"/>
              <w:ind w:firstLine="567"/>
              <w:jc w:val="center"/>
              <w:rPr>
                <w:rFonts w:ascii="PT Astra Serif" w:eastAsia="Times New Roman" w:hAnsi="PT Astra Serif"/>
                <w:sz w:val="28"/>
                <w:szCs w:val="28"/>
                <w:lang w:eastAsia="ru-RU"/>
              </w:rPr>
            </w:pPr>
            <w:r w:rsidRPr="00B966C9">
              <w:rPr>
                <w:rFonts w:ascii="PT Astra Serif" w:eastAsia="Times New Roman" w:hAnsi="PT Astra Serif" w:cs="Arial"/>
                <w:bCs/>
                <w:sz w:val="28"/>
                <w:szCs w:val="28"/>
                <w:lang w:eastAsia="ru-RU"/>
              </w:rPr>
              <w:t>Должности, отнесённые к профессиональной квалификационной группе</w:t>
            </w:r>
          </w:p>
          <w:p w:rsidR="00175D88" w:rsidRPr="00B20AF4" w:rsidRDefault="00175D88" w:rsidP="00175D88">
            <w:pPr>
              <w:spacing w:after="0" w:line="240" w:lineRule="auto"/>
              <w:ind w:firstLine="567"/>
              <w:jc w:val="center"/>
              <w:rPr>
                <w:rFonts w:ascii="Times New Roman" w:hAnsi="Times New Roman" w:cs="Times New Roman"/>
                <w:sz w:val="28"/>
                <w:szCs w:val="28"/>
              </w:rPr>
            </w:pPr>
            <w:r w:rsidRPr="00B966C9">
              <w:rPr>
                <w:rFonts w:ascii="PT Astra Serif" w:eastAsia="Times New Roman" w:hAnsi="PT Astra Serif" w:cs="Arial"/>
                <w:bCs/>
                <w:sz w:val="28"/>
                <w:szCs w:val="28"/>
                <w:lang w:eastAsia="ru-RU"/>
              </w:rPr>
              <w:t xml:space="preserve">«Общеотраслевые должности служащих </w:t>
            </w:r>
            <w:r>
              <w:rPr>
                <w:rFonts w:ascii="PT Astra Serif" w:eastAsia="Times New Roman" w:hAnsi="PT Astra Serif" w:cs="Arial"/>
                <w:bCs/>
                <w:sz w:val="28"/>
                <w:szCs w:val="28"/>
                <w:lang w:eastAsia="ru-RU"/>
              </w:rPr>
              <w:t>четвертого</w:t>
            </w:r>
            <w:r w:rsidRPr="00B966C9">
              <w:rPr>
                <w:rFonts w:ascii="PT Astra Serif" w:eastAsia="Times New Roman" w:hAnsi="PT Astra Serif" w:cs="Arial"/>
                <w:bCs/>
                <w:sz w:val="28"/>
                <w:szCs w:val="28"/>
                <w:lang w:eastAsia="ru-RU"/>
              </w:rPr>
              <w:t xml:space="preserve"> уровня»</w:t>
            </w:r>
          </w:p>
        </w:tc>
      </w:tr>
      <w:tr w:rsidR="00D32285" w:rsidRPr="00B20AF4" w:rsidTr="00E86048">
        <w:tc>
          <w:tcPr>
            <w:tcW w:w="41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Квалификационный уровень</w:t>
            </w:r>
          </w:p>
        </w:tc>
        <w:tc>
          <w:tcPr>
            <w:tcW w:w="52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center"/>
              <w:textAlignment w:val="baseline"/>
              <w:rPr>
                <w:color w:val="2D2D2D"/>
                <w:sz w:val="28"/>
                <w:szCs w:val="28"/>
              </w:rPr>
            </w:pPr>
            <w:r w:rsidRPr="00B20AF4">
              <w:rPr>
                <w:color w:val="2D2D2D"/>
                <w:sz w:val="28"/>
                <w:szCs w:val="28"/>
              </w:rPr>
              <w:t>Повышающий коэффициент (К)</w:t>
            </w:r>
          </w:p>
        </w:tc>
      </w:tr>
      <w:tr w:rsidR="00D32285" w:rsidRPr="00B20AF4" w:rsidTr="00E86048">
        <w:tc>
          <w:tcPr>
            <w:tcW w:w="41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1 квалификационный </w:t>
            </w:r>
            <w:r w:rsidRPr="00B20AF4">
              <w:rPr>
                <w:color w:val="2D2D2D"/>
                <w:sz w:val="28"/>
                <w:szCs w:val="28"/>
              </w:rPr>
              <w:t>уровень</w:t>
            </w:r>
          </w:p>
        </w:tc>
        <w:tc>
          <w:tcPr>
            <w:tcW w:w="52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0,00</w:t>
            </w:r>
          </w:p>
        </w:tc>
      </w:tr>
      <w:tr w:rsidR="00D32285" w:rsidRPr="00B20AF4" w:rsidTr="00E86048">
        <w:tc>
          <w:tcPr>
            <w:tcW w:w="41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Pr>
                <w:color w:val="2D2D2D"/>
                <w:sz w:val="28"/>
                <w:szCs w:val="28"/>
              </w:rPr>
              <w:t xml:space="preserve">2 квалификационный </w:t>
            </w:r>
            <w:r w:rsidRPr="00B20AF4">
              <w:rPr>
                <w:color w:val="2D2D2D"/>
                <w:sz w:val="28"/>
                <w:szCs w:val="28"/>
              </w:rPr>
              <w:t>уровень</w:t>
            </w:r>
          </w:p>
        </w:tc>
        <w:tc>
          <w:tcPr>
            <w:tcW w:w="52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0,30</w:t>
            </w:r>
          </w:p>
        </w:tc>
      </w:tr>
      <w:tr w:rsidR="00D32285" w:rsidRPr="00B20AF4" w:rsidTr="00E86048">
        <w:tc>
          <w:tcPr>
            <w:tcW w:w="41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textAlignment w:val="baseline"/>
              <w:rPr>
                <w:color w:val="2D2D2D"/>
                <w:sz w:val="28"/>
                <w:szCs w:val="28"/>
              </w:rPr>
            </w:pPr>
            <w:r w:rsidRPr="00B20AF4">
              <w:rPr>
                <w:color w:val="2D2D2D"/>
                <w:sz w:val="28"/>
                <w:szCs w:val="28"/>
              </w:rPr>
              <w:t>3 квалификационный уровень</w:t>
            </w:r>
          </w:p>
        </w:tc>
        <w:tc>
          <w:tcPr>
            <w:tcW w:w="52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32285" w:rsidRPr="00B20AF4" w:rsidRDefault="00D32285" w:rsidP="00E86048">
            <w:pPr>
              <w:pStyle w:val="formattext"/>
              <w:spacing w:before="0" w:beforeAutospacing="0" w:after="0" w:afterAutospacing="0" w:line="226" w:lineRule="atLeast"/>
              <w:jc w:val="both"/>
              <w:textAlignment w:val="baseline"/>
              <w:rPr>
                <w:color w:val="2D2D2D"/>
                <w:sz w:val="28"/>
                <w:szCs w:val="28"/>
              </w:rPr>
            </w:pPr>
            <w:r w:rsidRPr="00B20AF4">
              <w:rPr>
                <w:color w:val="2D2D2D"/>
                <w:sz w:val="28"/>
                <w:szCs w:val="28"/>
              </w:rPr>
              <w:t>К = 0,45</w:t>
            </w:r>
          </w:p>
        </w:tc>
      </w:tr>
    </w:tbl>
    <w:p w:rsidR="00D32285" w:rsidRPr="00B20AF4" w:rsidRDefault="003A61D1" w:rsidP="003A61D1">
      <w:pPr>
        <w:pStyle w:val="formattext"/>
        <w:shd w:val="clear" w:color="auto" w:fill="FFFFFF"/>
        <w:spacing w:before="0" w:beforeAutospacing="0" w:after="0" w:afterAutospacing="0" w:line="226" w:lineRule="atLeast"/>
        <w:jc w:val="right"/>
        <w:textAlignment w:val="baseline"/>
        <w:rPr>
          <w:color w:val="2D2D2D"/>
          <w:spacing w:val="1"/>
          <w:sz w:val="28"/>
          <w:szCs w:val="28"/>
        </w:rPr>
      </w:pPr>
      <w:r>
        <w:rPr>
          <w:color w:val="2D2D2D"/>
          <w:spacing w:val="1"/>
          <w:sz w:val="28"/>
          <w:szCs w:val="28"/>
        </w:rPr>
        <w:t>»;</w:t>
      </w:r>
    </w:p>
    <w:p w:rsidR="00D32285" w:rsidRPr="00B20AF4" w:rsidRDefault="00D32285"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551B75" w:rsidRDefault="00551B75" w:rsidP="00551B75">
      <w:pPr>
        <w:shd w:val="clear" w:color="auto" w:fill="FFFFFF"/>
        <w:tabs>
          <w:tab w:val="left" w:pos="709"/>
          <w:tab w:val="left" w:pos="7371"/>
        </w:tabs>
        <w:spacing w:after="0"/>
        <w:jc w:val="both"/>
        <w:rPr>
          <w:rFonts w:ascii="PT Astra Serif" w:hAnsi="PT Astra Serif"/>
          <w:color w:val="333333"/>
          <w:sz w:val="28"/>
          <w:szCs w:val="28"/>
        </w:rPr>
      </w:pPr>
      <w:r>
        <w:rPr>
          <w:rFonts w:ascii="PT Astra Serif" w:hAnsi="PT Astra Serif"/>
          <w:color w:val="333333"/>
          <w:sz w:val="28"/>
          <w:szCs w:val="28"/>
        </w:rPr>
        <w:t xml:space="preserve">         </w:t>
      </w:r>
      <w:r w:rsidR="00DA5BD3">
        <w:rPr>
          <w:rFonts w:ascii="PT Astra Serif" w:hAnsi="PT Astra Serif"/>
          <w:color w:val="333333"/>
          <w:sz w:val="28"/>
          <w:szCs w:val="28"/>
        </w:rPr>
        <w:t>1.8</w:t>
      </w:r>
      <w:r w:rsidR="00E07E07">
        <w:rPr>
          <w:rFonts w:ascii="PT Astra Serif" w:hAnsi="PT Astra Serif"/>
          <w:color w:val="333333"/>
          <w:sz w:val="28"/>
          <w:szCs w:val="28"/>
        </w:rPr>
        <w:t>.</w:t>
      </w:r>
      <w:r w:rsidR="00DA5BD3" w:rsidRPr="00FF489A">
        <w:rPr>
          <w:rFonts w:ascii="PT Astra Serif" w:hAnsi="PT Astra Serif"/>
          <w:color w:val="333333"/>
          <w:sz w:val="28"/>
          <w:szCs w:val="28"/>
        </w:rPr>
        <w:t xml:space="preserve">  </w:t>
      </w:r>
      <w:r>
        <w:rPr>
          <w:rFonts w:ascii="PT Astra Serif" w:hAnsi="PT Astra Serif"/>
          <w:color w:val="333333"/>
          <w:sz w:val="28"/>
          <w:szCs w:val="28"/>
        </w:rPr>
        <w:t xml:space="preserve">в абзаце третьем </w:t>
      </w:r>
      <w:r w:rsidR="00DA5BD3" w:rsidRPr="00FF489A">
        <w:rPr>
          <w:rFonts w:ascii="PT Astra Serif" w:hAnsi="PT Astra Serif"/>
          <w:color w:val="333333"/>
          <w:sz w:val="28"/>
          <w:szCs w:val="28"/>
        </w:rPr>
        <w:t>раздел</w:t>
      </w:r>
      <w:r>
        <w:rPr>
          <w:rFonts w:ascii="PT Astra Serif" w:hAnsi="PT Astra Serif"/>
          <w:color w:val="333333"/>
          <w:sz w:val="28"/>
          <w:szCs w:val="28"/>
        </w:rPr>
        <w:t>а</w:t>
      </w:r>
      <w:r w:rsidR="00DA5BD3">
        <w:rPr>
          <w:rFonts w:ascii="PT Astra Serif" w:hAnsi="PT Astra Serif"/>
          <w:color w:val="333333"/>
          <w:sz w:val="28"/>
          <w:szCs w:val="28"/>
        </w:rPr>
        <w:t xml:space="preserve"> </w:t>
      </w:r>
      <w:r>
        <w:rPr>
          <w:rFonts w:ascii="PT Astra Serif" w:hAnsi="PT Astra Serif"/>
          <w:color w:val="333333"/>
          <w:sz w:val="28"/>
          <w:szCs w:val="28"/>
        </w:rPr>
        <w:t>1 приложения 4</w:t>
      </w:r>
      <w:r w:rsidR="00DA5BD3">
        <w:rPr>
          <w:rFonts w:ascii="PT Astra Serif" w:hAnsi="PT Astra Serif"/>
          <w:color w:val="333333"/>
          <w:sz w:val="28"/>
          <w:szCs w:val="28"/>
        </w:rPr>
        <w:t xml:space="preserve"> </w:t>
      </w:r>
      <w:r>
        <w:rPr>
          <w:rFonts w:ascii="PT Astra Serif" w:hAnsi="PT Astra Serif"/>
          <w:color w:val="333333"/>
          <w:sz w:val="28"/>
          <w:szCs w:val="28"/>
        </w:rPr>
        <w:t xml:space="preserve">слова «(для женщин, состоящих в трудовых отношениях с образовательной организацией)» исключить. </w:t>
      </w:r>
    </w:p>
    <w:p w:rsidR="007505EA" w:rsidRDefault="007505EA"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      2. Настоящее постановление вступает в силу на следующий день после дня его официального опубликования в газете «</w:t>
      </w:r>
      <w:proofErr w:type="spellStart"/>
      <w:r>
        <w:rPr>
          <w:color w:val="2D2D2D"/>
          <w:spacing w:val="1"/>
          <w:sz w:val="28"/>
          <w:szCs w:val="28"/>
        </w:rPr>
        <w:t>Цильнинские</w:t>
      </w:r>
      <w:proofErr w:type="spellEnd"/>
      <w:r>
        <w:rPr>
          <w:color w:val="2D2D2D"/>
          <w:spacing w:val="1"/>
          <w:sz w:val="28"/>
          <w:szCs w:val="28"/>
        </w:rPr>
        <w:t xml:space="preserve"> Новости».</w:t>
      </w:r>
    </w:p>
    <w:p w:rsidR="007505EA" w:rsidRDefault="007505EA"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7505EA" w:rsidRDefault="007505EA"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7505EA" w:rsidRPr="00B20AF4" w:rsidRDefault="007505EA" w:rsidP="00D32285">
      <w:pPr>
        <w:pStyle w:val="formattext"/>
        <w:shd w:val="clear" w:color="auto" w:fill="FFFFFF"/>
        <w:spacing w:before="0" w:beforeAutospacing="0" w:after="0" w:afterAutospacing="0" w:line="226" w:lineRule="atLeast"/>
        <w:jc w:val="both"/>
        <w:textAlignment w:val="baseline"/>
        <w:rPr>
          <w:color w:val="2D2D2D"/>
          <w:spacing w:val="1"/>
          <w:sz w:val="28"/>
          <w:szCs w:val="28"/>
        </w:rPr>
      </w:pPr>
      <w:r>
        <w:rPr>
          <w:color w:val="2D2D2D"/>
          <w:spacing w:val="1"/>
          <w:sz w:val="28"/>
          <w:szCs w:val="28"/>
        </w:rPr>
        <w:t xml:space="preserve">Глава администрации                                                                      </w:t>
      </w:r>
      <w:proofErr w:type="spellStart"/>
      <w:r>
        <w:rPr>
          <w:color w:val="2D2D2D"/>
          <w:spacing w:val="1"/>
          <w:sz w:val="28"/>
          <w:szCs w:val="28"/>
        </w:rPr>
        <w:t>Г.М.Мулянов</w:t>
      </w:r>
      <w:proofErr w:type="spellEnd"/>
    </w:p>
    <w:sectPr w:rsidR="007505EA" w:rsidRPr="00B20AF4" w:rsidSect="00E07E07">
      <w:pgSz w:w="11906" w:h="16838"/>
      <w:pgMar w:top="993"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EA0"/>
    <w:multiLevelType w:val="multilevel"/>
    <w:tmpl w:val="866A12F2"/>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F1713F0"/>
    <w:multiLevelType w:val="hybridMultilevel"/>
    <w:tmpl w:val="038A18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E48553B"/>
    <w:multiLevelType w:val="hybridMultilevel"/>
    <w:tmpl w:val="BF6627C0"/>
    <w:lvl w:ilvl="0" w:tplc="16D6653A">
      <w:start w:val="1"/>
      <w:numFmt w:val="decimal"/>
      <w:lvlText w:val="%1."/>
      <w:lvlJc w:val="left"/>
      <w:pPr>
        <w:ind w:left="1215" w:hanging="46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2117229E"/>
    <w:multiLevelType w:val="multilevel"/>
    <w:tmpl w:val="978C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F56F23"/>
    <w:multiLevelType w:val="hybridMultilevel"/>
    <w:tmpl w:val="074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901B85"/>
    <w:multiLevelType w:val="hybridMultilevel"/>
    <w:tmpl w:val="52B421E0"/>
    <w:lvl w:ilvl="0" w:tplc="6C962CE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5D35171B"/>
    <w:multiLevelType w:val="hybridMultilevel"/>
    <w:tmpl w:val="C89A4D1A"/>
    <w:lvl w:ilvl="0" w:tplc="78D4CB6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5EF40257"/>
    <w:multiLevelType w:val="hybridMultilevel"/>
    <w:tmpl w:val="FC46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F15EF5"/>
    <w:multiLevelType w:val="hybridMultilevel"/>
    <w:tmpl w:val="E9561C14"/>
    <w:lvl w:ilvl="0" w:tplc="04A8F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8"/>
  </w:num>
  <w:num w:numId="4">
    <w:abstractNumId w:val="2"/>
  </w:num>
  <w:num w:numId="5">
    <w:abstractNumId w:val="5"/>
  </w:num>
  <w:num w:numId="6">
    <w:abstractNumId w:val="1"/>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D4A"/>
    <w:rsid w:val="000005A4"/>
    <w:rsid w:val="00007C79"/>
    <w:rsid w:val="00010FDB"/>
    <w:rsid w:val="00011D39"/>
    <w:rsid w:val="0005678F"/>
    <w:rsid w:val="000663CD"/>
    <w:rsid w:val="000664CD"/>
    <w:rsid w:val="00091310"/>
    <w:rsid w:val="000951DA"/>
    <w:rsid w:val="000A1868"/>
    <w:rsid w:val="000A2BFD"/>
    <w:rsid w:val="000B1D4A"/>
    <w:rsid w:val="000B5D05"/>
    <w:rsid w:val="000C3F4D"/>
    <w:rsid w:val="00151502"/>
    <w:rsid w:val="00162B46"/>
    <w:rsid w:val="00175D88"/>
    <w:rsid w:val="001A3382"/>
    <w:rsid w:val="001B1A19"/>
    <w:rsid w:val="001B7459"/>
    <w:rsid w:val="001C021C"/>
    <w:rsid w:val="001D65ED"/>
    <w:rsid w:val="001E437E"/>
    <w:rsid w:val="001E5D53"/>
    <w:rsid w:val="001E710E"/>
    <w:rsid w:val="001F0571"/>
    <w:rsid w:val="002052A3"/>
    <w:rsid w:val="00216F9F"/>
    <w:rsid w:val="00220615"/>
    <w:rsid w:val="002432D9"/>
    <w:rsid w:val="00256F1D"/>
    <w:rsid w:val="00272468"/>
    <w:rsid w:val="00297469"/>
    <w:rsid w:val="002A3D8E"/>
    <w:rsid w:val="002B12DE"/>
    <w:rsid w:val="002C4FFF"/>
    <w:rsid w:val="002F2C02"/>
    <w:rsid w:val="002F5EBF"/>
    <w:rsid w:val="0030557E"/>
    <w:rsid w:val="00310314"/>
    <w:rsid w:val="0032102C"/>
    <w:rsid w:val="0032639D"/>
    <w:rsid w:val="00343A99"/>
    <w:rsid w:val="0037521D"/>
    <w:rsid w:val="00382089"/>
    <w:rsid w:val="003877A8"/>
    <w:rsid w:val="00394B35"/>
    <w:rsid w:val="00395EAF"/>
    <w:rsid w:val="003A61D1"/>
    <w:rsid w:val="003B389C"/>
    <w:rsid w:val="003C0AC3"/>
    <w:rsid w:val="003C71DA"/>
    <w:rsid w:val="003E0AB5"/>
    <w:rsid w:val="00420F41"/>
    <w:rsid w:val="00432358"/>
    <w:rsid w:val="00445058"/>
    <w:rsid w:val="00456759"/>
    <w:rsid w:val="0047644F"/>
    <w:rsid w:val="00482D25"/>
    <w:rsid w:val="004D10C1"/>
    <w:rsid w:val="0051697A"/>
    <w:rsid w:val="0052217D"/>
    <w:rsid w:val="00551B75"/>
    <w:rsid w:val="00560597"/>
    <w:rsid w:val="00562020"/>
    <w:rsid w:val="00577D4C"/>
    <w:rsid w:val="00594BA1"/>
    <w:rsid w:val="005C4FB4"/>
    <w:rsid w:val="005D143F"/>
    <w:rsid w:val="005E1B6D"/>
    <w:rsid w:val="005F0C36"/>
    <w:rsid w:val="005F4F63"/>
    <w:rsid w:val="005F756C"/>
    <w:rsid w:val="0060311A"/>
    <w:rsid w:val="00606C92"/>
    <w:rsid w:val="00631D3E"/>
    <w:rsid w:val="00632BCD"/>
    <w:rsid w:val="006501C6"/>
    <w:rsid w:val="00651274"/>
    <w:rsid w:val="006602B4"/>
    <w:rsid w:val="00693932"/>
    <w:rsid w:val="00694C4C"/>
    <w:rsid w:val="006964D8"/>
    <w:rsid w:val="00697598"/>
    <w:rsid w:val="006A3EAC"/>
    <w:rsid w:val="006B0049"/>
    <w:rsid w:val="006B7615"/>
    <w:rsid w:val="006E4965"/>
    <w:rsid w:val="00700A55"/>
    <w:rsid w:val="00705358"/>
    <w:rsid w:val="007123DD"/>
    <w:rsid w:val="007267CB"/>
    <w:rsid w:val="007307AC"/>
    <w:rsid w:val="00730937"/>
    <w:rsid w:val="007338F1"/>
    <w:rsid w:val="007505EA"/>
    <w:rsid w:val="00751B60"/>
    <w:rsid w:val="0076378A"/>
    <w:rsid w:val="007B07D1"/>
    <w:rsid w:val="007D364C"/>
    <w:rsid w:val="007F5AED"/>
    <w:rsid w:val="008022CB"/>
    <w:rsid w:val="0082376E"/>
    <w:rsid w:val="00840559"/>
    <w:rsid w:val="00841956"/>
    <w:rsid w:val="00862C06"/>
    <w:rsid w:val="008712D8"/>
    <w:rsid w:val="008806F1"/>
    <w:rsid w:val="00882437"/>
    <w:rsid w:val="008835F6"/>
    <w:rsid w:val="008910EF"/>
    <w:rsid w:val="00891EA7"/>
    <w:rsid w:val="008B4524"/>
    <w:rsid w:val="008C26FC"/>
    <w:rsid w:val="008E4B64"/>
    <w:rsid w:val="008F0EE2"/>
    <w:rsid w:val="008F3911"/>
    <w:rsid w:val="008F5D87"/>
    <w:rsid w:val="009015F3"/>
    <w:rsid w:val="00902FA8"/>
    <w:rsid w:val="00922D13"/>
    <w:rsid w:val="00945846"/>
    <w:rsid w:val="0096541D"/>
    <w:rsid w:val="009851A8"/>
    <w:rsid w:val="009B07C4"/>
    <w:rsid w:val="009B1FE7"/>
    <w:rsid w:val="009C2C33"/>
    <w:rsid w:val="009E2167"/>
    <w:rsid w:val="009F080D"/>
    <w:rsid w:val="009F6B68"/>
    <w:rsid w:val="00A143B9"/>
    <w:rsid w:val="00A21021"/>
    <w:rsid w:val="00A2208E"/>
    <w:rsid w:val="00A36985"/>
    <w:rsid w:val="00A4244B"/>
    <w:rsid w:val="00A44074"/>
    <w:rsid w:val="00A533F5"/>
    <w:rsid w:val="00A61DD3"/>
    <w:rsid w:val="00A63C57"/>
    <w:rsid w:val="00A84F52"/>
    <w:rsid w:val="00A8680C"/>
    <w:rsid w:val="00AA02D0"/>
    <w:rsid w:val="00AB10FF"/>
    <w:rsid w:val="00AB7734"/>
    <w:rsid w:val="00AD480D"/>
    <w:rsid w:val="00AF6AB8"/>
    <w:rsid w:val="00B05250"/>
    <w:rsid w:val="00B12F94"/>
    <w:rsid w:val="00B20037"/>
    <w:rsid w:val="00B20AF4"/>
    <w:rsid w:val="00B72839"/>
    <w:rsid w:val="00B84B05"/>
    <w:rsid w:val="00B91DAD"/>
    <w:rsid w:val="00BA32A3"/>
    <w:rsid w:val="00BD7687"/>
    <w:rsid w:val="00BE1F69"/>
    <w:rsid w:val="00BF099E"/>
    <w:rsid w:val="00C01F1E"/>
    <w:rsid w:val="00C17115"/>
    <w:rsid w:val="00C322F6"/>
    <w:rsid w:val="00C35F02"/>
    <w:rsid w:val="00C437F2"/>
    <w:rsid w:val="00C61E2E"/>
    <w:rsid w:val="00C743CE"/>
    <w:rsid w:val="00C77821"/>
    <w:rsid w:val="00C82BD7"/>
    <w:rsid w:val="00C83F2A"/>
    <w:rsid w:val="00C84733"/>
    <w:rsid w:val="00CA3806"/>
    <w:rsid w:val="00CB767C"/>
    <w:rsid w:val="00CF2563"/>
    <w:rsid w:val="00D07314"/>
    <w:rsid w:val="00D07D69"/>
    <w:rsid w:val="00D10A0C"/>
    <w:rsid w:val="00D1637F"/>
    <w:rsid w:val="00D32285"/>
    <w:rsid w:val="00D92C97"/>
    <w:rsid w:val="00DA5BD3"/>
    <w:rsid w:val="00DC13F0"/>
    <w:rsid w:val="00DD23AD"/>
    <w:rsid w:val="00DD4532"/>
    <w:rsid w:val="00DF17F9"/>
    <w:rsid w:val="00E03CA8"/>
    <w:rsid w:val="00E05600"/>
    <w:rsid w:val="00E05CE5"/>
    <w:rsid w:val="00E07E07"/>
    <w:rsid w:val="00E17FF9"/>
    <w:rsid w:val="00E4492B"/>
    <w:rsid w:val="00E72522"/>
    <w:rsid w:val="00E86048"/>
    <w:rsid w:val="00E875F9"/>
    <w:rsid w:val="00E94984"/>
    <w:rsid w:val="00EA22C7"/>
    <w:rsid w:val="00EB3934"/>
    <w:rsid w:val="00EB53CC"/>
    <w:rsid w:val="00EB76C8"/>
    <w:rsid w:val="00EC1CDA"/>
    <w:rsid w:val="00ED3AFB"/>
    <w:rsid w:val="00ED3F42"/>
    <w:rsid w:val="00EF4678"/>
    <w:rsid w:val="00F013F3"/>
    <w:rsid w:val="00F1301B"/>
    <w:rsid w:val="00F1563D"/>
    <w:rsid w:val="00F223AC"/>
    <w:rsid w:val="00F25B7A"/>
    <w:rsid w:val="00F2750C"/>
    <w:rsid w:val="00F343E9"/>
    <w:rsid w:val="00F355A7"/>
    <w:rsid w:val="00F72FC2"/>
    <w:rsid w:val="00F8274E"/>
    <w:rsid w:val="00FC0532"/>
    <w:rsid w:val="00FE7059"/>
    <w:rsid w:val="00FF4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80C"/>
  </w:style>
  <w:style w:type="paragraph" w:styleId="1">
    <w:name w:val="heading 1"/>
    <w:basedOn w:val="a"/>
    <w:link w:val="10"/>
    <w:uiPriority w:val="9"/>
    <w:qFormat/>
    <w:rsid w:val="000B1D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B1D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1D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B1D4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B1D4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D4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1D4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1D4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B1D4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B1D4A"/>
    <w:rPr>
      <w:rFonts w:ascii="Times New Roman" w:eastAsia="Times New Roman" w:hAnsi="Times New Roman" w:cs="Times New Roman"/>
      <w:b/>
      <w:bCs/>
      <w:sz w:val="20"/>
      <w:szCs w:val="20"/>
      <w:lang w:eastAsia="ru-RU"/>
    </w:rPr>
  </w:style>
  <w:style w:type="paragraph" w:customStyle="1" w:styleId="headertext">
    <w:name w:val="headertext"/>
    <w:basedOn w:val="a"/>
    <w:rsid w:val="000B1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B1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1D4A"/>
    <w:rPr>
      <w:color w:val="0000FF"/>
      <w:u w:val="single"/>
    </w:rPr>
  </w:style>
  <w:style w:type="character" w:styleId="a4">
    <w:name w:val="FollowedHyperlink"/>
    <w:basedOn w:val="a0"/>
    <w:uiPriority w:val="99"/>
    <w:semiHidden/>
    <w:unhideWhenUsed/>
    <w:rsid w:val="000B1D4A"/>
    <w:rPr>
      <w:color w:val="800080"/>
      <w:u w:val="single"/>
    </w:rPr>
  </w:style>
  <w:style w:type="paragraph" w:styleId="a5">
    <w:name w:val="Normal (Web)"/>
    <w:basedOn w:val="a"/>
    <w:uiPriority w:val="99"/>
    <w:unhideWhenUsed/>
    <w:rsid w:val="000B1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B1D4A"/>
    <w:pPr>
      <w:ind w:left="720"/>
      <w:contextualSpacing/>
    </w:pPr>
  </w:style>
  <w:style w:type="paragraph" w:styleId="a7">
    <w:name w:val="No Spacing"/>
    <w:uiPriority w:val="1"/>
    <w:qFormat/>
    <w:rsid w:val="006A3EAC"/>
    <w:pPr>
      <w:spacing w:after="0" w:line="240" w:lineRule="auto"/>
    </w:pPr>
  </w:style>
  <w:style w:type="character" w:customStyle="1" w:styleId="fontstyle01">
    <w:name w:val="fontstyle01"/>
    <w:basedOn w:val="a0"/>
    <w:rsid w:val="00343A99"/>
    <w:rPr>
      <w:rFonts w:ascii="ArialMT" w:hAnsi="ArialMT" w:hint="default"/>
      <w:b w:val="0"/>
      <w:bCs w:val="0"/>
      <w:i w:val="0"/>
      <w:iCs w:val="0"/>
      <w:color w:val="000000"/>
      <w:sz w:val="30"/>
      <w:szCs w:val="30"/>
    </w:rPr>
  </w:style>
</w:styles>
</file>

<file path=word/webSettings.xml><?xml version="1.0" encoding="utf-8"?>
<w:webSettings xmlns:r="http://schemas.openxmlformats.org/officeDocument/2006/relationships" xmlns:w="http://schemas.openxmlformats.org/wordprocessingml/2006/main">
  <w:divs>
    <w:div w:id="241184761">
      <w:bodyDiv w:val="1"/>
      <w:marLeft w:val="0"/>
      <w:marRight w:val="0"/>
      <w:marTop w:val="0"/>
      <w:marBottom w:val="0"/>
      <w:divBdr>
        <w:top w:val="none" w:sz="0" w:space="0" w:color="auto"/>
        <w:left w:val="none" w:sz="0" w:space="0" w:color="auto"/>
        <w:bottom w:val="none" w:sz="0" w:space="0" w:color="auto"/>
        <w:right w:val="none" w:sz="0" w:space="0" w:color="auto"/>
      </w:divBdr>
    </w:div>
    <w:div w:id="423262534">
      <w:bodyDiv w:val="1"/>
      <w:marLeft w:val="0"/>
      <w:marRight w:val="0"/>
      <w:marTop w:val="0"/>
      <w:marBottom w:val="0"/>
      <w:divBdr>
        <w:top w:val="none" w:sz="0" w:space="0" w:color="auto"/>
        <w:left w:val="none" w:sz="0" w:space="0" w:color="auto"/>
        <w:bottom w:val="none" w:sz="0" w:space="0" w:color="auto"/>
        <w:right w:val="none" w:sz="0" w:space="0" w:color="auto"/>
      </w:divBdr>
      <w:divsChild>
        <w:div w:id="1859419973">
          <w:marLeft w:val="0"/>
          <w:marRight w:val="0"/>
          <w:marTop w:val="0"/>
          <w:marBottom w:val="0"/>
          <w:divBdr>
            <w:top w:val="none" w:sz="0" w:space="0" w:color="auto"/>
            <w:left w:val="none" w:sz="0" w:space="0" w:color="auto"/>
            <w:bottom w:val="none" w:sz="0" w:space="0" w:color="auto"/>
            <w:right w:val="none" w:sz="0" w:space="0" w:color="auto"/>
          </w:divBdr>
          <w:divsChild>
            <w:div w:id="233858607">
              <w:marLeft w:val="0"/>
              <w:marRight w:val="0"/>
              <w:marTop w:val="0"/>
              <w:marBottom w:val="0"/>
              <w:divBdr>
                <w:top w:val="inset" w:sz="2" w:space="0" w:color="auto"/>
                <w:left w:val="inset" w:sz="2" w:space="1" w:color="auto"/>
                <w:bottom w:val="inset" w:sz="2" w:space="0" w:color="auto"/>
                <w:right w:val="inset" w:sz="2" w:space="1" w:color="auto"/>
              </w:divBdr>
            </w:div>
            <w:div w:id="999237498">
              <w:marLeft w:val="0"/>
              <w:marRight w:val="0"/>
              <w:marTop w:val="0"/>
              <w:marBottom w:val="0"/>
              <w:divBdr>
                <w:top w:val="inset" w:sz="2" w:space="0" w:color="auto"/>
                <w:left w:val="inset" w:sz="2" w:space="1" w:color="auto"/>
                <w:bottom w:val="inset" w:sz="2" w:space="0" w:color="auto"/>
                <w:right w:val="inset" w:sz="2" w:space="1" w:color="auto"/>
              </w:divBdr>
            </w:div>
            <w:div w:id="181748061">
              <w:marLeft w:val="0"/>
              <w:marRight w:val="0"/>
              <w:marTop w:val="0"/>
              <w:marBottom w:val="0"/>
              <w:divBdr>
                <w:top w:val="inset" w:sz="2" w:space="0" w:color="auto"/>
                <w:left w:val="inset" w:sz="2" w:space="1" w:color="auto"/>
                <w:bottom w:val="inset" w:sz="2" w:space="0" w:color="auto"/>
                <w:right w:val="inset" w:sz="2" w:space="1" w:color="auto"/>
              </w:divBdr>
            </w:div>
            <w:div w:id="663705931">
              <w:marLeft w:val="0"/>
              <w:marRight w:val="0"/>
              <w:marTop w:val="0"/>
              <w:marBottom w:val="0"/>
              <w:divBdr>
                <w:top w:val="inset" w:sz="2" w:space="0" w:color="auto"/>
                <w:left w:val="inset" w:sz="2" w:space="1" w:color="auto"/>
                <w:bottom w:val="inset" w:sz="2" w:space="0" w:color="auto"/>
                <w:right w:val="inset" w:sz="2" w:space="1" w:color="auto"/>
              </w:divBdr>
            </w:div>
            <w:div w:id="747534657">
              <w:marLeft w:val="0"/>
              <w:marRight w:val="0"/>
              <w:marTop w:val="0"/>
              <w:marBottom w:val="0"/>
              <w:divBdr>
                <w:top w:val="inset" w:sz="2" w:space="0" w:color="auto"/>
                <w:left w:val="inset" w:sz="2" w:space="1" w:color="auto"/>
                <w:bottom w:val="inset" w:sz="2" w:space="0" w:color="auto"/>
                <w:right w:val="inset" w:sz="2" w:space="1" w:color="auto"/>
              </w:divBdr>
            </w:div>
            <w:div w:id="1691879309">
              <w:marLeft w:val="0"/>
              <w:marRight w:val="0"/>
              <w:marTop w:val="0"/>
              <w:marBottom w:val="0"/>
              <w:divBdr>
                <w:top w:val="inset" w:sz="2" w:space="0" w:color="auto"/>
                <w:left w:val="inset" w:sz="2" w:space="1" w:color="auto"/>
                <w:bottom w:val="inset" w:sz="2" w:space="0" w:color="auto"/>
                <w:right w:val="inset" w:sz="2" w:space="1" w:color="auto"/>
              </w:divBdr>
            </w:div>
            <w:div w:id="1161041505">
              <w:marLeft w:val="0"/>
              <w:marRight w:val="0"/>
              <w:marTop w:val="0"/>
              <w:marBottom w:val="0"/>
              <w:divBdr>
                <w:top w:val="inset" w:sz="2" w:space="0" w:color="auto"/>
                <w:left w:val="inset" w:sz="2" w:space="1" w:color="auto"/>
                <w:bottom w:val="inset" w:sz="2" w:space="0" w:color="auto"/>
                <w:right w:val="inset" w:sz="2" w:space="1" w:color="auto"/>
              </w:divBdr>
            </w:div>
            <w:div w:id="640233380">
              <w:marLeft w:val="0"/>
              <w:marRight w:val="0"/>
              <w:marTop w:val="0"/>
              <w:marBottom w:val="0"/>
              <w:divBdr>
                <w:top w:val="inset" w:sz="2" w:space="0" w:color="auto"/>
                <w:left w:val="inset" w:sz="2" w:space="1" w:color="auto"/>
                <w:bottom w:val="inset" w:sz="2" w:space="0" w:color="auto"/>
                <w:right w:val="inset" w:sz="2" w:space="1" w:color="auto"/>
              </w:divBdr>
            </w:div>
            <w:div w:id="786047860">
              <w:marLeft w:val="0"/>
              <w:marRight w:val="0"/>
              <w:marTop w:val="0"/>
              <w:marBottom w:val="0"/>
              <w:divBdr>
                <w:top w:val="inset" w:sz="2" w:space="0" w:color="auto"/>
                <w:left w:val="inset" w:sz="2" w:space="1" w:color="auto"/>
                <w:bottom w:val="inset" w:sz="2" w:space="0" w:color="auto"/>
                <w:right w:val="inset" w:sz="2" w:space="1" w:color="auto"/>
              </w:divBdr>
            </w:div>
            <w:div w:id="446659481">
              <w:marLeft w:val="0"/>
              <w:marRight w:val="0"/>
              <w:marTop w:val="0"/>
              <w:marBottom w:val="0"/>
              <w:divBdr>
                <w:top w:val="inset" w:sz="2" w:space="0" w:color="auto"/>
                <w:left w:val="inset" w:sz="2" w:space="1" w:color="auto"/>
                <w:bottom w:val="inset" w:sz="2" w:space="0" w:color="auto"/>
                <w:right w:val="inset" w:sz="2" w:space="1" w:color="auto"/>
              </w:divBdr>
            </w:div>
            <w:div w:id="1028676672">
              <w:marLeft w:val="0"/>
              <w:marRight w:val="0"/>
              <w:marTop w:val="0"/>
              <w:marBottom w:val="0"/>
              <w:divBdr>
                <w:top w:val="inset" w:sz="2" w:space="0" w:color="auto"/>
                <w:left w:val="inset" w:sz="2" w:space="1" w:color="auto"/>
                <w:bottom w:val="inset" w:sz="2" w:space="0" w:color="auto"/>
                <w:right w:val="inset" w:sz="2" w:space="1" w:color="auto"/>
              </w:divBdr>
            </w:div>
            <w:div w:id="457139441">
              <w:marLeft w:val="0"/>
              <w:marRight w:val="0"/>
              <w:marTop w:val="0"/>
              <w:marBottom w:val="0"/>
              <w:divBdr>
                <w:top w:val="inset" w:sz="2" w:space="0" w:color="auto"/>
                <w:left w:val="inset" w:sz="2" w:space="1" w:color="auto"/>
                <w:bottom w:val="inset" w:sz="2" w:space="0" w:color="auto"/>
                <w:right w:val="inset" w:sz="2" w:space="1" w:color="auto"/>
              </w:divBdr>
            </w:div>
            <w:div w:id="543493046">
              <w:marLeft w:val="0"/>
              <w:marRight w:val="0"/>
              <w:marTop w:val="0"/>
              <w:marBottom w:val="0"/>
              <w:divBdr>
                <w:top w:val="inset" w:sz="2" w:space="0" w:color="auto"/>
                <w:left w:val="inset" w:sz="2" w:space="1" w:color="auto"/>
                <w:bottom w:val="inset" w:sz="2" w:space="0" w:color="auto"/>
                <w:right w:val="inset" w:sz="2" w:space="1" w:color="auto"/>
              </w:divBdr>
            </w:div>
            <w:div w:id="116385573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1214124198">
      <w:bodyDiv w:val="1"/>
      <w:marLeft w:val="0"/>
      <w:marRight w:val="0"/>
      <w:marTop w:val="0"/>
      <w:marBottom w:val="0"/>
      <w:divBdr>
        <w:top w:val="none" w:sz="0" w:space="0" w:color="auto"/>
        <w:left w:val="none" w:sz="0" w:space="0" w:color="auto"/>
        <w:bottom w:val="none" w:sz="0" w:space="0" w:color="auto"/>
        <w:right w:val="none" w:sz="0" w:space="0" w:color="auto"/>
      </w:divBdr>
      <w:divsChild>
        <w:div w:id="283269361">
          <w:marLeft w:val="0"/>
          <w:marRight w:val="0"/>
          <w:marTop w:val="0"/>
          <w:marBottom w:val="0"/>
          <w:divBdr>
            <w:top w:val="inset" w:sz="2" w:space="0" w:color="auto"/>
            <w:left w:val="inset" w:sz="2" w:space="1" w:color="auto"/>
            <w:bottom w:val="inset" w:sz="2" w:space="0" w:color="auto"/>
            <w:right w:val="inset" w:sz="2" w:space="1" w:color="auto"/>
          </w:divBdr>
        </w:div>
      </w:divsChild>
    </w:div>
    <w:div w:id="1577127692">
      <w:bodyDiv w:val="1"/>
      <w:marLeft w:val="0"/>
      <w:marRight w:val="0"/>
      <w:marTop w:val="0"/>
      <w:marBottom w:val="0"/>
      <w:divBdr>
        <w:top w:val="none" w:sz="0" w:space="0" w:color="auto"/>
        <w:left w:val="none" w:sz="0" w:space="0" w:color="auto"/>
        <w:bottom w:val="none" w:sz="0" w:space="0" w:color="auto"/>
        <w:right w:val="none" w:sz="0" w:space="0" w:color="auto"/>
      </w:divBdr>
      <w:divsChild>
        <w:div w:id="1046681991">
          <w:marLeft w:val="0"/>
          <w:marRight w:val="0"/>
          <w:marTop w:val="0"/>
          <w:marBottom w:val="0"/>
          <w:divBdr>
            <w:top w:val="inset" w:sz="2" w:space="0" w:color="auto"/>
            <w:left w:val="inset" w:sz="2" w:space="1" w:color="auto"/>
            <w:bottom w:val="inset" w:sz="2" w:space="0" w:color="auto"/>
            <w:right w:val="inset" w:sz="2" w:space="1" w:color="auto"/>
          </w:divBdr>
        </w:div>
      </w:divsChild>
    </w:div>
    <w:div w:id="2055152820">
      <w:bodyDiv w:val="1"/>
      <w:marLeft w:val="0"/>
      <w:marRight w:val="0"/>
      <w:marTop w:val="0"/>
      <w:marBottom w:val="0"/>
      <w:divBdr>
        <w:top w:val="none" w:sz="0" w:space="0" w:color="auto"/>
        <w:left w:val="none" w:sz="0" w:space="0" w:color="auto"/>
        <w:bottom w:val="none" w:sz="0" w:space="0" w:color="auto"/>
        <w:right w:val="none" w:sz="0" w:space="0" w:color="auto"/>
      </w:divBdr>
      <w:divsChild>
        <w:div w:id="683750399">
          <w:marLeft w:val="0"/>
          <w:marRight w:val="0"/>
          <w:marTop w:val="0"/>
          <w:marBottom w:val="0"/>
          <w:divBdr>
            <w:top w:val="inset" w:sz="2" w:space="0" w:color="auto"/>
            <w:left w:val="inset" w:sz="2" w:space="1" w:color="auto"/>
            <w:bottom w:val="inset" w:sz="2" w:space="0" w:color="auto"/>
            <w:right w:val="inset" w:sz="2" w:space="1" w:color="auto"/>
          </w:divBdr>
        </w:div>
        <w:div w:id="1741438825">
          <w:marLeft w:val="0"/>
          <w:marRight w:val="0"/>
          <w:marTop w:val="0"/>
          <w:marBottom w:val="0"/>
          <w:divBdr>
            <w:top w:val="inset" w:sz="2" w:space="0" w:color="auto"/>
            <w:left w:val="inset" w:sz="2" w:space="1" w:color="auto"/>
            <w:bottom w:val="inset" w:sz="2" w:space="0" w:color="auto"/>
            <w:right w:val="inset" w:sz="2" w:space="1" w:color="auto"/>
          </w:divBdr>
        </w:div>
        <w:div w:id="861826231">
          <w:marLeft w:val="0"/>
          <w:marRight w:val="0"/>
          <w:marTop w:val="0"/>
          <w:marBottom w:val="0"/>
          <w:divBdr>
            <w:top w:val="inset" w:sz="2" w:space="0" w:color="auto"/>
            <w:left w:val="inset" w:sz="2" w:space="1" w:color="auto"/>
            <w:bottom w:val="inset" w:sz="2" w:space="0" w:color="auto"/>
            <w:right w:val="inset" w:sz="2" w:space="1" w:color="auto"/>
          </w:divBdr>
        </w:div>
        <w:div w:id="1239095752">
          <w:marLeft w:val="0"/>
          <w:marRight w:val="0"/>
          <w:marTop w:val="0"/>
          <w:marBottom w:val="0"/>
          <w:divBdr>
            <w:top w:val="inset" w:sz="2" w:space="0" w:color="auto"/>
            <w:left w:val="inset" w:sz="2" w:space="1" w:color="auto"/>
            <w:bottom w:val="inset" w:sz="2" w:space="0" w:color="auto"/>
            <w:right w:val="inset" w:sz="2" w:space="1" w:color="auto"/>
          </w:divBdr>
        </w:div>
        <w:div w:id="711657587">
          <w:marLeft w:val="0"/>
          <w:marRight w:val="0"/>
          <w:marTop w:val="0"/>
          <w:marBottom w:val="0"/>
          <w:divBdr>
            <w:top w:val="inset" w:sz="2" w:space="0" w:color="auto"/>
            <w:left w:val="inset" w:sz="2" w:space="1" w:color="auto"/>
            <w:bottom w:val="inset" w:sz="2" w:space="0" w:color="auto"/>
            <w:right w:val="inset" w:sz="2" w:space="1" w:color="auto"/>
          </w:divBdr>
        </w:div>
        <w:div w:id="538250674">
          <w:marLeft w:val="0"/>
          <w:marRight w:val="0"/>
          <w:marTop w:val="0"/>
          <w:marBottom w:val="0"/>
          <w:divBdr>
            <w:top w:val="inset" w:sz="2" w:space="0" w:color="auto"/>
            <w:left w:val="inset" w:sz="2" w:space="1" w:color="auto"/>
            <w:bottom w:val="inset" w:sz="2" w:space="0" w:color="auto"/>
            <w:right w:val="inset" w:sz="2" w:space="1" w:color="auto"/>
          </w:divBdr>
        </w:div>
        <w:div w:id="2012489084">
          <w:marLeft w:val="0"/>
          <w:marRight w:val="0"/>
          <w:marTop w:val="0"/>
          <w:marBottom w:val="0"/>
          <w:divBdr>
            <w:top w:val="inset" w:sz="2" w:space="0" w:color="auto"/>
            <w:left w:val="inset" w:sz="2" w:space="1" w:color="auto"/>
            <w:bottom w:val="inset" w:sz="2" w:space="0" w:color="auto"/>
            <w:right w:val="inset" w:sz="2" w:space="1" w:color="auto"/>
          </w:divBdr>
        </w:div>
        <w:div w:id="439640933">
          <w:marLeft w:val="0"/>
          <w:marRight w:val="0"/>
          <w:marTop w:val="0"/>
          <w:marBottom w:val="0"/>
          <w:divBdr>
            <w:top w:val="inset" w:sz="2" w:space="0" w:color="auto"/>
            <w:left w:val="inset" w:sz="2" w:space="1" w:color="auto"/>
            <w:bottom w:val="inset" w:sz="2" w:space="0" w:color="auto"/>
            <w:right w:val="inset" w:sz="2" w:space="1" w:color="auto"/>
          </w:divBdr>
        </w:div>
        <w:div w:id="1354116857">
          <w:marLeft w:val="0"/>
          <w:marRight w:val="0"/>
          <w:marTop w:val="0"/>
          <w:marBottom w:val="0"/>
          <w:divBdr>
            <w:top w:val="inset" w:sz="2" w:space="0" w:color="auto"/>
            <w:left w:val="inset" w:sz="2" w:space="1" w:color="auto"/>
            <w:bottom w:val="inset" w:sz="2" w:space="0" w:color="auto"/>
            <w:right w:val="inset" w:sz="2" w:space="1" w:color="auto"/>
          </w:divBdr>
        </w:div>
        <w:div w:id="372778391">
          <w:marLeft w:val="0"/>
          <w:marRight w:val="0"/>
          <w:marTop w:val="0"/>
          <w:marBottom w:val="0"/>
          <w:divBdr>
            <w:top w:val="inset" w:sz="2" w:space="0" w:color="auto"/>
            <w:left w:val="inset" w:sz="2" w:space="1" w:color="auto"/>
            <w:bottom w:val="inset" w:sz="2" w:space="0" w:color="auto"/>
            <w:right w:val="inset" w:sz="2" w:space="1" w:color="auto"/>
          </w:divBdr>
        </w:div>
        <w:div w:id="548035830">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06564" TargetMode="External"/><Relationship Id="rId3" Type="http://schemas.openxmlformats.org/officeDocument/2006/relationships/styles" Target="styles.xml"/><Relationship Id="rId7" Type="http://schemas.openxmlformats.org/officeDocument/2006/relationships/hyperlink" Target="http://docs.cntd.ru/document/9021060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210269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CA6E-AC45-44C7-BBD1-CF8B4018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14</Pages>
  <Words>4968</Words>
  <Characters>28322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96</cp:revision>
  <cp:lastPrinted>2021-02-12T11:02:00Z</cp:lastPrinted>
  <dcterms:created xsi:type="dcterms:W3CDTF">2021-01-18T05:55:00Z</dcterms:created>
  <dcterms:modified xsi:type="dcterms:W3CDTF">2021-02-12T11:04:00Z</dcterms:modified>
</cp:coreProperties>
</file>