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="36" w:tblpY="-538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7"/>
        <w:gridCol w:w="57"/>
        <w:gridCol w:w="4914"/>
      </w:tblGrid>
      <w:tr w:rsidR="00877B21" w:rsidRPr="00877B21" w:rsidTr="00B2779E">
        <w:tc>
          <w:tcPr>
            <w:tcW w:w="9828" w:type="dxa"/>
            <w:gridSpan w:val="3"/>
          </w:tcPr>
          <w:p w:rsidR="00877B21" w:rsidRPr="00877B21" w:rsidRDefault="00784775" w:rsidP="00877B21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ar-SA"/>
              </w:rPr>
              <w:t xml:space="preserve"> </w:t>
            </w:r>
            <w:bookmarkStart w:id="0" w:name="_GoBack"/>
            <w:bookmarkEnd w:id="0"/>
            <w:r w:rsidR="00877B21" w:rsidRPr="00877B21">
              <w:rPr>
                <w:rFonts w:ascii="Times New Roman" w:eastAsia="Times New Roman" w:hAnsi="Times New Roman"/>
                <w:b/>
                <w:sz w:val="28"/>
                <w:lang w:eastAsia="ar-SA"/>
              </w:rPr>
              <w:t>У</w:t>
            </w:r>
            <w:r w:rsidR="00877B21" w:rsidRPr="00877B21"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  <w:t>правление правового обеспечения</w:t>
            </w:r>
          </w:p>
          <w:p w:rsidR="00877B21" w:rsidRPr="00877B21" w:rsidRDefault="00877B21" w:rsidP="00877B21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lang w:eastAsia="ar-SA"/>
              </w:rPr>
            </w:pPr>
          </w:p>
          <w:p w:rsidR="00877B21" w:rsidRPr="00877B21" w:rsidRDefault="00877B21" w:rsidP="00877B21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</w:pPr>
            <w:r w:rsidRPr="00877B21"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  <w:t>администрации МО «</w:t>
            </w:r>
            <w:r w:rsidRPr="00877B21">
              <w:rPr>
                <w:rFonts w:ascii="Times New Roman" w:eastAsia="Times New Roman" w:hAnsi="Times New Roman"/>
                <w:b/>
                <w:sz w:val="28"/>
                <w:lang w:eastAsia="ar-SA"/>
              </w:rPr>
              <w:t>Цильнинский район</w:t>
            </w:r>
            <w:r w:rsidRPr="00877B21"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  <w:t>»</w:t>
            </w:r>
          </w:p>
          <w:p w:rsidR="00877B21" w:rsidRPr="00877B21" w:rsidRDefault="00877B21" w:rsidP="00877B21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</w:pPr>
          </w:p>
        </w:tc>
      </w:tr>
      <w:tr w:rsidR="00877B21" w:rsidRPr="00877B21" w:rsidTr="00B2779E">
        <w:tc>
          <w:tcPr>
            <w:tcW w:w="9828" w:type="dxa"/>
            <w:gridSpan w:val="3"/>
          </w:tcPr>
          <w:p w:rsidR="00877B21" w:rsidRPr="00877B21" w:rsidRDefault="00877B21" w:rsidP="00877B21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val="x-none" w:eastAsia="ar-SA"/>
              </w:rPr>
            </w:pPr>
            <w:r w:rsidRPr="00877B21">
              <w:rPr>
                <w:rFonts w:ascii="Times New Roman" w:eastAsia="Times New Roman" w:hAnsi="Times New Roman"/>
                <w:b/>
                <w:sz w:val="28"/>
                <w:szCs w:val="28"/>
                <w:lang w:val="x-none" w:eastAsia="ar-SA"/>
              </w:rPr>
              <w:t>ЗАКЛЮЧЕНИЕ</w:t>
            </w:r>
          </w:p>
          <w:p w:rsidR="00877B21" w:rsidRPr="00877B21" w:rsidRDefault="00877B21" w:rsidP="00877B21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val="x-none" w:eastAsia="ar-SA"/>
              </w:rPr>
            </w:pPr>
            <w:r w:rsidRPr="00877B21">
              <w:rPr>
                <w:rFonts w:ascii="Times New Roman" w:eastAsia="Times New Roman" w:hAnsi="Times New Roman"/>
                <w:b/>
                <w:sz w:val="28"/>
                <w:szCs w:val="28"/>
                <w:lang w:val="x-none" w:eastAsia="ar-SA"/>
              </w:rPr>
              <w:t>ПРАВОВОЙ И АНТИКОРРУПЦИОННОЙ ЭКСПЕРТИЗЫ</w:t>
            </w:r>
          </w:p>
          <w:p w:rsidR="00877B21" w:rsidRPr="00877B21" w:rsidRDefault="00877B21" w:rsidP="00877B21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lang w:val="x-none" w:eastAsia="ar-SA"/>
              </w:rPr>
            </w:pPr>
          </w:p>
        </w:tc>
      </w:tr>
      <w:tr w:rsidR="00877B21" w:rsidRPr="00877B21" w:rsidTr="00B2779E">
        <w:tc>
          <w:tcPr>
            <w:tcW w:w="9828" w:type="dxa"/>
            <w:gridSpan w:val="3"/>
          </w:tcPr>
          <w:p w:rsidR="00877B21" w:rsidRPr="00877B21" w:rsidRDefault="00877B21" w:rsidP="00877B21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</w:pPr>
            <w:r w:rsidRPr="00877B21"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  <w:t xml:space="preserve">проекта </w:t>
            </w:r>
            <w:r w:rsidRPr="00877B21">
              <w:rPr>
                <w:rFonts w:ascii="Times New Roman" w:eastAsia="Times New Roman" w:hAnsi="Times New Roman"/>
                <w:b/>
                <w:sz w:val="28"/>
                <w:lang w:eastAsia="ar-SA"/>
              </w:rPr>
              <w:t xml:space="preserve">постановления администрации </w:t>
            </w:r>
            <w:r w:rsidRPr="00877B21"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  <w:t>МО «Цильнинский район»</w:t>
            </w:r>
          </w:p>
          <w:p w:rsidR="00877B21" w:rsidRPr="00877B21" w:rsidRDefault="00877B21" w:rsidP="00877B21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</w:pPr>
          </w:p>
        </w:tc>
      </w:tr>
      <w:tr w:rsidR="00877B21" w:rsidRPr="00877B21" w:rsidTr="00B2779E">
        <w:tc>
          <w:tcPr>
            <w:tcW w:w="9828" w:type="dxa"/>
            <w:gridSpan w:val="3"/>
          </w:tcPr>
          <w:p w:rsidR="00877B21" w:rsidRPr="00877B21" w:rsidRDefault="00877B21" w:rsidP="00416359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lang w:eastAsia="ar-SA"/>
              </w:rPr>
            </w:pPr>
            <w:r w:rsidRPr="00877B21">
              <w:rPr>
                <w:rFonts w:ascii="Times New Roman" w:eastAsia="Times New Roman" w:hAnsi="Times New Roman"/>
                <w:sz w:val="28"/>
                <w:lang w:eastAsia="ar-SA"/>
              </w:rPr>
              <w:t>«</w:t>
            </w:r>
            <w:r w:rsidR="00416359">
              <w:rPr>
                <w:rFonts w:ascii="Times New Roman" w:eastAsia="Times New Roman" w:hAnsi="Times New Roman"/>
                <w:sz w:val="28"/>
                <w:lang w:eastAsia="ar-SA"/>
              </w:rPr>
              <w:t xml:space="preserve"> О внесении изменений в постановление администрации МО «Цильнинский район»  «Об утверждении муниципальной программы «Противодействие коррупции в Цильнинском районе» на 2013-2015 годы</w:t>
            </w:r>
            <w:r w:rsidRPr="00877B21">
              <w:rPr>
                <w:rFonts w:ascii="Times New Roman" w:eastAsia="Times New Roman" w:hAnsi="Times New Roman"/>
                <w:sz w:val="28"/>
                <w:lang w:eastAsia="ar-SA"/>
              </w:rPr>
              <w:t>»</w:t>
            </w:r>
          </w:p>
        </w:tc>
      </w:tr>
      <w:tr w:rsidR="00877B21" w:rsidRPr="00877B21" w:rsidTr="00B2779E">
        <w:tc>
          <w:tcPr>
            <w:tcW w:w="4857" w:type="dxa"/>
          </w:tcPr>
          <w:p w:rsidR="00877B21" w:rsidRPr="00877B21" w:rsidRDefault="00877B21" w:rsidP="00877B21">
            <w:pP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Дата  экспертизы</w:t>
            </w:r>
          </w:p>
        </w:tc>
        <w:tc>
          <w:tcPr>
            <w:tcW w:w="4971" w:type="dxa"/>
            <w:gridSpan w:val="2"/>
          </w:tcPr>
          <w:p w:rsidR="00877B21" w:rsidRPr="00877B21" w:rsidRDefault="00877B21" w:rsidP="00877B21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05.11.2015</w:t>
            </w:r>
          </w:p>
          <w:p w:rsidR="00877B21" w:rsidRPr="00877B21" w:rsidRDefault="00877B21" w:rsidP="00877B2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77B21" w:rsidRPr="00877B21" w:rsidTr="00B2779E">
        <w:tc>
          <w:tcPr>
            <w:tcW w:w="4857" w:type="dxa"/>
          </w:tcPr>
          <w:p w:rsidR="00877B21" w:rsidRPr="00877B21" w:rsidRDefault="00877B21" w:rsidP="00877B21">
            <w:pP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Номер экспертизы</w:t>
            </w:r>
          </w:p>
        </w:tc>
        <w:tc>
          <w:tcPr>
            <w:tcW w:w="4971" w:type="dxa"/>
            <w:gridSpan w:val="2"/>
          </w:tcPr>
          <w:p w:rsidR="00877B21" w:rsidRPr="00877B21" w:rsidRDefault="00877B21" w:rsidP="00416359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№ 14</w:t>
            </w:r>
            <w:r w:rsidR="00416359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877B21" w:rsidRPr="00877B21" w:rsidTr="00B2779E">
        <w:tc>
          <w:tcPr>
            <w:tcW w:w="4857" w:type="dxa"/>
          </w:tcPr>
          <w:p w:rsidR="00877B21" w:rsidRPr="00877B21" w:rsidRDefault="00877B21" w:rsidP="00877B21">
            <w:pP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  <w:p w:rsidR="00877B21" w:rsidRPr="00877B21" w:rsidRDefault="00877B21" w:rsidP="00877B21">
            <w:pP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разработчик</w:t>
            </w:r>
          </w:p>
        </w:tc>
        <w:tc>
          <w:tcPr>
            <w:tcW w:w="4971" w:type="dxa"/>
            <w:gridSpan w:val="2"/>
          </w:tcPr>
          <w:p w:rsidR="00877B21" w:rsidRPr="00877B21" w:rsidRDefault="00877B21" w:rsidP="00877B2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  <w:p w:rsidR="00877B21" w:rsidRPr="00877B21" w:rsidRDefault="00416359" w:rsidP="00877B2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Управление правового обеспечения администрации МО «Цильнинский район»</w:t>
            </w:r>
          </w:p>
          <w:p w:rsidR="00877B21" w:rsidRPr="00877B21" w:rsidRDefault="00877B21" w:rsidP="00877B2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77B21" w:rsidRPr="00877B21" w:rsidTr="00B2779E">
        <w:tc>
          <w:tcPr>
            <w:tcW w:w="4857" w:type="dxa"/>
          </w:tcPr>
          <w:p w:rsidR="00877B21" w:rsidRPr="00877B21" w:rsidRDefault="00877B21" w:rsidP="00877B21">
            <w:pP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Результат экспертизы</w:t>
            </w:r>
          </w:p>
        </w:tc>
        <w:tc>
          <w:tcPr>
            <w:tcW w:w="4971" w:type="dxa"/>
            <w:gridSpan w:val="2"/>
          </w:tcPr>
          <w:p w:rsidR="00877B21" w:rsidRPr="00877B21" w:rsidRDefault="00877B21" w:rsidP="00877B2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 не содержит </w:t>
            </w:r>
            <w:proofErr w:type="spellStart"/>
            <w:r w:rsidRPr="00877B2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коррупциогенные</w:t>
            </w:r>
            <w:proofErr w:type="spellEnd"/>
            <w:r w:rsidRPr="00877B2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 факторы</w:t>
            </w:r>
          </w:p>
        </w:tc>
      </w:tr>
      <w:tr w:rsidR="00877B21" w:rsidRPr="00877B21" w:rsidTr="00B2779E">
        <w:tc>
          <w:tcPr>
            <w:tcW w:w="9828" w:type="dxa"/>
            <w:gridSpan w:val="3"/>
          </w:tcPr>
          <w:p w:rsidR="00877B21" w:rsidRPr="00877B21" w:rsidRDefault="00877B21" w:rsidP="00877B21">
            <w:pPr>
              <w:jc w:val="center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877B21" w:rsidRPr="00877B21" w:rsidTr="00B2779E">
        <w:tc>
          <w:tcPr>
            <w:tcW w:w="9828" w:type="dxa"/>
            <w:gridSpan w:val="3"/>
          </w:tcPr>
          <w:p w:rsidR="00877B21" w:rsidRPr="00877B21" w:rsidRDefault="00877B21" w:rsidP="00877B21">
            <w:pPr>
              <w:numPr>
                <w:ilvl w:val="0"/>
                <w:numId w:val="1"/>
              </w:numPr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877B21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Общие положения</w:t>
            </w:r>
          </w:p>
          <w:p w:rsidR="00877B21" w:rsidRPr="00877B21" w:rsidRDefault="00877B21" w:rsidP="00877B21">
            <w:pPr>
              <w:ind w:left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</w:p>
          <w:p w:rsidR="00877B21" w:rsidRPr="00877B21" w:rsidRDefault="00877B21" w:rsidP="00877B21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B2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Настоящее заключение дано на проект постановления администрации МО «Цильнинский район» Цильнинский район» </w:t>
            </w:r>
            <w:r w:rsidR="00416359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r w:rsidR="00416359" w:rsidRPr="00416359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« О внесении изменений в постановление администрации МО «Цильнинский район»  «Об утверждении муниципальной программы «Противодействие коррупции в Цильнинском районе» на 2013-2015 годы»</w:t>
            </w:r>
            <w:r w:rsidR="00416359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877B21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Экспертиза проведена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Методика), Законом Ульяновской области от 20.07.2012 № 89-ЗО «О противодействии коррупции в Ульяновской области», постановлением администрации МО «Цильнинский район» от 10.04.2009 №21-р «О   проведении антикоррупционной экспертизы правовых  актов  МО «Цильнинский район» и их проектов». </w:t>
            </w:r>
            <w:proofErr w:type="gramEnd"/>
          </w:p>
          <w:p w:rsidR="00877B21" w:rsidRPr="00877B21" w:rsidRDefault="00877B21" w:rsidP="00877B21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77B21" w:rsidRPr="00877B21" w:rsidTr="00B2779E">
        <w:tc>
          <w:tcPr>
            <w:tcW w:w="9828" w:type="dxa"/>
            <w:gridSpan w:val="3"/>
          </w:tcPr>
          <w:p w:rsidR="00877B21" w:rsidRPr="00877B21" w:rsidRDefault="00877B21" w:rsidP="00877B21">
            <w:pPr>
              <w:numPr>
                <w:ilvl w:val="0"/>
                <w:numId w:val="1"/>
              </w:numPr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877B21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Описание проекта</w:t>
            </w:r>
          </w:p>
          <w:p w:rsidR="00877B21" w:rsidRPr="00877B21" w:rsidRDefault="00877B21" w:rsidP="00416359">
            <w:pPr>
              <w:ind w:firstLine="720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Представленным на экспертизу проектом предлагается</w:t>
            </w:r>
            <w:r w:rsidRPr="00877B2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r w:rsidR="00416359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внести изменения в части финансирования муниципальной программы</w:t>
            </w:r>
            <w:r w:rsidRPr="00877B2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 </w:t>
            </w:r>
            <w:r w:rsidR="00416359" w:rsidRPr="00416359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«Противодействие коррупции в Цильнинском районе» на 2013-2015 годы»</w:t>
            </w:r>
            <w:r w:rsidR="00416359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877B21" w:rsidRPr="00877B21" w:rsidTr="00B2779E">
        <w:tc>
          <w:tcPr>
            <w:tcW w:w="9828" w:type="dxa"/>
            <w:gridSpan w:val="3"/>
          </w:tcPr>
          <w:p w:rsidR="00877B21" w:rsidRPr="00877B21" w:rsidRDefault="00877B21" w:rsidP="00877B21">
            <w:pPr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877B21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3. 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      </w:r>
          </w:p>
          <w:p w:rsidR="00877B21" w:rsidRPr="00877B21" w:rsidRDefault="00877B21" w:rsidP="00877B21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7B21" w:rsidRPr="00877B21" w:rsidRDefault="00877B21" w:rsidP="00416359">
            <w:pPr>
              <w:ind w:firstLine="72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Факторы, которые способствуют или могут способствовать созданию условий для проявления </w:t>
            </w:r>
            <w:proofErr w:type="spellStart"/>
            <w:r w:rsidRPr="00877B2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коррупции</w:t>
            </w:r>
            <w:proofErr w:type="gramStart"/>
            <w:r w:rsidR="00416359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,</w:t>
            </w:r>
            <w:r w:rsidRPr="00877B2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н</w:t>
            </w:r>
            <w:proofErr w:type="gramEnd"/>
            <w:r w:rsidRPr="00877B2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</w:t>
            </w:r>
            <w:proofErr w:type="spellEnd"/>
            <w:r w:rsidRPr="00877B2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выявлены.</w:t>
            </w:r>
          </w:p>
        </w:tc>
      </w:tr>
      <w:tr w:rsidR="00877B21" w:rsidRPr="00877B21" w:rsidTr="00B2779E">
        <w:tc>
          <w:tcPr>
            <w:tcW w:w="9828" w:type="dxa"/>
            <w:gridSpan w:val="3"/>
          </w:tcPr>
          <w:p w:rsidR="00877B21" w:rsidRPr="00877B21" w:rsidRDefault="00877B21" w:rsidP="00877B21">
            <w:pPr>
              <w:ind w:firstLine="540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77B21" w:rsidRPr="00877B21" w:rsidTr="00B2779E">
        <w:tc>
          <w:tcPr>
            <w:tcW w:w="9828" w:type="dxa"/>
            <w:gridSpan w:val="3"/>
          </w:tcPr>
          <w:p w:rsidR="00877B21" w:rsidRPr="00877B21" w:rsidRDefault="00877B21" w:rsidP="00877B21">
            <w:pPr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>4. Выявленные в положениях проекта нормативного правового акта нарушения действующего законодательства и правил юридической техники</w:t>
            </w:r>
          </w:p>
          <w:p w:rsidR="00877B21" w:rsidRPr="00877B21" w:rsidRDefault="00877B21" w:rsidP="00877B21">
            <w:pPr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877B21" w:rsidRPr="00877B21" w:rsidRDefault="00877B21" w:rsidP="00877B21">
            <w:pPr>
              <w:ind w:firstLine="56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В ходе изучения проект оценивался на предмет соответствия нормам федерального законодательства, законодательства Ульяновской области, муниципальным правовым актам.</w:t>
            </w:r>
          </w:p>
          <w:p w:rsidR="00877B21" w:rsidRPr="00877B21" w:rsidRDefault="00877B21" w:rsidP="00877B21">
            <w:pPr>
              <w:ind w:firstLine="56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877B2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Необходимо направить настоящий проект нормативного правового акта для проведения правовой и антикоррупционной экспертизы в  прокуратуру Цильнинского района в соответствии с  Федеральным законом от 17.07.2009 N 172-ФЗ «Об </w:t>
            </w:r>
            <w:r w:rsidRPr="00877B2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lastRenderedPageBreak/>
              <w:t xml:space="preserve">антикоррупционной экспертизе нормативных правовых актов и проектов нормативных правовых актов» и Федеральным законом «О прокуратуре Российской Федерации», в установленном Генеральной прокуратурой Российской Федерации порядке и согласно методике, определенной Правительством Российской Федерации. </w:t>
            </w:r>
            <w:proofErr w:type="gramEnd"/>
          </w:p>
          <w:p w:rsidR="00877B21" w:rsidRPr="00877B21" w:rsidRDefault="00877B21" w:rsidP="00877B21">
            <w:pPr>
              <w:ind w:firstLine="56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В соответствии с распоряжением Губернатора Ульяновской  области от 11.09.2009 № 274-р «О некоторых мерах по повышению эффективности  нормотворческой деятельности» настоящий проект </w:t>
            </w:r>
            <w:r w:rsidR="00416359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не </w:t>
            </w:r>
            <w:r w:rsidRPr="00877B2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подлежит согласованию с отраслевым государственным органом исполнительной власти Ульяновской области</w:t>
            </w:r>
            <w:proofErr w:type="gramStart"/>
            <w:r w:rsidR="00416359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 ,</w:t>
            </w:r>
            <w:proofErr w:type="gramEnd"/>
            <w:r w:rsidR="00416359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 так как изменяется только сумма финансирования.</w:t>
            </w:r>
          </w:p>
          <w:p w:rsidR="00877B21" w:rsidRPr="00877B21" w:rsidRDefault="00877B21" w:rsidP="00877B21">
            <w:pPr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</w:p>
        </w:tc>
      </w:tr>
      <w:tr w:rsidR="00877B21" w:rsidRPr="00877B21" w:rsidTr="00B2779E">
        <w:tc>
          <w:tcPr>
            <w:tcW w:w="9828" w:type="dxa"/>
            <w:gridSpan w:val="3"/>
          </w:tcPr>
          <w:p w:rsidR="00877B21" w:rsidRPr="00877B21" w:rsidRDefault="00877B21" w:rsidP="00877B21">
            <w:pPr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lastRenderedPageBreak/>
              <w:t>5 . Выводы по результатам экспертизы</w:t>
            </w:r>
          </w:p>
          <w:p w:rsidR="00877B21" w:rsidRPr="00877B21" w:rsidRDefault="00877B21" w:rsidP="00877B21">
            <w:pPr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877B21" w:rsidRPr="00877B21" w:rsidRDefault="00877B21" w:rsidP="00877B21">
            <w:pPr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Представленный проект нормативного правового акта признается прошедшим экспертизу.</w:t>
            </w:r>
          </w:p>
        </w:tc>
      </w:tr>
      <w:tr w:rsidR="00877B21" w:rsidRPr="00877B21" w:rsidTr="00B2779E">
        <w:tc>
          <w:tcPr>
            <w:tcW w:w="9828" w:type="dxa"/>
            <w:gridSpan w:val="3"/>
          </w:tcPr>
          <w:p w:rsidR="00877B21" w:rsidRPr="00877B21" w:rsidRDefault="00877B21" w:rsidP="00877B21">
            <w:pPr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877B21" w:rsidRPr="00877B21" w:rsidRDefault="00877B21" w:rsidP="00877B21">
            <w:pPr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877B21" w:rsidRPr="00877B21" w:rsidRDefault="00877B21" w:rsidP="00877B21">
            <w:pPr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77B21" w:rsidRPr="00877B21" w:rsidTr="00B2779E">
        <w:tc>
          <w:tcPr>
            <w:tcW w:w="4914" w:type="dxa"/>
            <w:gridSpan w:val="2"/>
          </w:tcPr>
          <w:p w:rsidR="00877B21" w:rsidRPr="00877B21" w:rsidRDefault="00877B21" w:rsidP="00877B21">
            <w:pPr>
              <w:tabs>
                <w:tab w:val="left" w:pos="737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B21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877B21" w:rsidRPr="00877B21" w:rsidRDefault="00877B21" w:rsidP="00877B21">
            <w:pPr>
              <w:tabs>
                <w:tab w:val="left" w:pos="737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B21">
              <w:rPr>
                <w:rFonts w:ascii="Times New Roman" w:eastAsia="Times New Roman" w:hAnsi="Times New Roman"/>
                <w:sz w:val="24"/>
                <w:szCs w:val="24"/>
              </w:rPr>
              <w:t xml:space="preserve"> МО «Цильнинский район», </w:t>
            </w:r>
          </w:p>
          <w:p w:rsidR="00877B21" w:rsidRPr="00877B21" w:rsidRDefault="00877B21" w:rsidP="00877B21">
            <w:pPr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начальник управления правового обеспечения</w:t>
            </w:r>
          </w:p>
        </w:tc>
        <w:tc>
          <w:tcPr>
            <w:tcW w:w="4914" w:type="dxa"/>
          </w:tcPr>
          <w:p w:rsidR="00877B21" w:rsidRPr="00877B21" w:rsidRDefault="00877B21" w:rsidP="00877B21">
            <w:pPr>
              <w:jc w:val="righ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Т.И. Ермолаева</w:t>
            </w:r>
          </w:p>
        </w:tc>
      </w:tr>
      <w:tr w:rsidR="00877B21" w:rsidRPr="00877B21" w:rsidTr="00B2779E">
        <w:tc>
          <w:tcPr>
            <w:tcW w:w="4914" w:type="dxa"/>
            <w:gridSpan w:val="2"/>
          </w:tcPr>
          <w:p w:rsidR="00877B21" w:rsidRPr="00877B21" w:rsidRDefault="00877B21" w:rsidP="00877B21">
            <w:pPr>
              <w:tabs>
                <w:tab w:val="left" w:pos="737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877B21" w:rsidRPr="00877B21" w:rsidRDefault="00877B21" w:rsidP="00877B21">
            <w:pPr>
              <w:jc w:val="righ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877B21" w:rsidRPr="00877B21" w:rsidTr="00B2779E">
        <w:tc>
          <w:tcPr>
            <w:tcW w:w="4914" w:type="dxa"/>
            <w:gridSpan w:val="2"/>
          </w:tcPr>
          <w:p w:rsidR="00877B21" w:rsidRPr="00877B21" w:rsidRDefault="00416359" w:rsidP="00877B21">
            <w:pPr>
              <w:tabs>
                <w:tab w:val="left" w:pos="7371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914" w:type="dxa"/>
          </w:tcPr>
          <w:p w:rsidR="00877B21" w:rsidRPr="00877B21" w:rsidRDefault="00877B21" w:rsidP="00877B21">
            <w:pPr>
              <w:jc w:val="righ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</w:tbl>
    <w:p w:rsidR="00877B21" w:rsidRPr="00877B21" w:rsidRDefault="00877B21" w:rsidP="00877B21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BB8" w:rsidRDefault="00EE2BB8"/>
    <w:sectPr w:rsidR="00EE2BB8" w:rsidSect="002D6A65">
      <w:footerReference w:type="default" r:id="rId8"/>
      <w:footnotePr>
        <w:pos w:val="beneathText"/>
      </w:footnotePr>
      <w:pgSz w:w="11905" w:h="16837"/>
      <w:pgMar w:top="1134" w:right="706" w:bottom="851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C53" w:rsidRDefault="00784C53">
      <w:pPr>
        <w:spacing w:after="0" w:line="240" w:lineRule="auto"/>
      </w:pPr>
      <w:r>
        <w:separator/>
      </w:r>
    </w:p>
  </w:endnote>
  <w:endnote w:type="continuationSeparator" w:id="0">
    <w:p w:rsidR="00784C53" w:rsidRDefault="0078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25" w:rsidRDefault="00784C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C53" w:rsidRDefault="00784C53">
      <w:pPr>
        <w:spacing w:after="0" w:line="240" w:lineRule="auto"/>
      </w:pPr>
      <w:r>
        <w:separator/>
      </w:r>
    </w:p>
  </w:footnote>
  <w:footnote w:type="continuationSeparator" w:id="0">
    <w:p w:rsidR="00784C53" w:rsidRDefault="00784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44F39"/>
    <w:multiLevelType w:val="hybridMultilevel"/>
    <w:tmpl w:val="29E0EFA4"/>
    <w:lvl w:ilvl="0" w:tplc="48E6E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21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3A50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359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4775"/>
    <w:rsid w:val="00784C53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77B21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DC4"/>
    <w:rsid w:val="00F12260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77B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ar-SA"/>
    </w:rPr>
  </w:style>
  <w:style w:type="character" w:customStyle="1" w:styleId="a4">
    <w:name w:val="Нижний колонтитул Знак"/>
    <w:basedOn w:val="a0"/>
    <w:link w:val="a3"/>
    <w:semiHidden/>
    <w:rsid w:val="00877B21"/>
    <w:rPr>
      <w:rFonts w:ascii="Times New Roman" w:eastAsia="SimSun" w:hAnsi="Times New Roman" w:cs="Times New Roman"/>
      <w:sz w:val="24"/>
      <w:szCs w:val="24"/>
      <w:lang w:val="x-none" w:eastAsia="ar-SA"/>
    </w:rPr>
  </w:style>
  <w:style w:type="table" w:styleId="a5">
    <w:name w:val="Table Grid"/>
    <w:basedOn w:val="a1"/>
    <w:rsid w:val="00877B21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77B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ar-SA"/>
    </w:rPr>
  </w:style>
  <w:style w:type="character" w:customStyle="1" w:styleId="a4">
    <w:name w:val="Нижний колонтитул Знак"/>
    <w:basedOn w:val="a0"/>
    <w:link w:val="a3"/>
    <w:semiHidden/>
    <w:rsid w:val="00877B21"/>
    <w:rPr>
      <w:rFonts w:ascii="Times New Roman" w:eastAsia="SimSun" w:hAnsi="Times New Roman" w:cs="Times New Roman"/>
      <w:sz w:val="24"/>
      <w:szCs w:val="24"/>
      <w:lang w:val="x-none" w:eastAsia="ar-SA"/>
    </w:rPr>
  </w:style>
  <w:style w:type="table" w:styleId="a5">
    <w:name w:val="Table Grid"/>
    <w:basedOn w:val="a1"/>
    <w:rsid w:val="00877B21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2015-12-21T07:30:00Z</cp:lastPrinted>
  <dcterms:created xsi:type="dcterms:W3CDTF">2015-12-18T10:30:00Z</dcterms:created>
  <dcterms:modified xsi:type="dcterms:W3CDTF">2015-12-21T07:42:00Z</dcterms:modified>
</cp:coreProperties>
</file>