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96" w:rsidRPr="00250F96" w:rsidRDefault="00250F96" w:rsidP="00250F9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Извещение</w:t>
      </w:r>
    </w:p>
    <w:p w:rsidR="00250F96" w:rsidRDefault="00250F96" w:rsidP="00250F9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проведен</w:t>
      </w:r>
      <w:proofErr w:type="gramStart"/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ии ау</w:t>
      </w:r>
      <w:proofErr w:type="gramEnd"/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кциона </w:t>
      </w: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продаже муниципального имущества</w:t>
      </w:r>
    </w:p>
    <w:p w:rsidR="00250F96" w:rsidRDefault="00250F96" w:rsidP="00250F9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(на разбор)</w:t>
      </w:r>
    </w:p>
    <w:p w:rsidR="00250F96" w:rsidRDefault="00250F96" w:rsidP="00250F9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250F96" w:rsidRPr="00250F96" w:rsidRDefault="00250F96" w:rsidP="00250F9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Орган, принявший решение о проведен</w:t>
      </w:r>
      <w:proofErr w:type="gramStart"/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ии ау</w:t>
      </w:r>
      <w:proofErr w:type="gramEnd"/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кциона: </w:t>
      </w:r>
    </w:p>
    <w:p w:rsidR="00250F96" w:rsidRPr="00250F96" w:rsidRDefault="00250F96" w:rsidP="00250F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образования «Цильнинский район».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Организатор аукциона: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Муниципальное учреждение управление муниципальным имуществом и по земельным отношениям администрации муниципального образования «Цильнинский район» Ульяновской области:</w:t>
      </w:r>
    </w:p>
    <w:p w:rsidR="00250F96" w:rsidRPr="00250F96" w:rsidRDefault="00250F96" w:rsidP="00250F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- 433610, </w:t>
      </w:r>
      <w:proofErr w:type="gramStart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Ульяновская</w:t>
      </w:r>
      <w:proofErr w:type="gramEnd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обл., Цильнинский район, село Большое Нагаткино, ул. Куйбышева, дом № 10, 2 этаж. </w:t>
      </w:r>
    </w:p>
    <w:p w:rsidR="00250F96" w:rsidRPr="00250F96" w:rsidRDefault="00250F96" w:rsidP="00250F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250F9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Email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hyperlink r:id="rId5" w:history="1">
        <w:r w:rsidRPr="00250F96">
          <w:rPr>
            <w:rFonts w:ascii="Times New Roman" w:eastAsiaTheme="majorEastAsia" w:hAnsi="Times New Roman" w:cs="Times New Roman"/>
            <w:color w:val="000000"/>
            <w:sz w:val="28"/>
            <w:szCs w:val="28"/>
            <w:u w:val="single"/>
            <w:lang w:val="en-US" w:eastAsia="ar-SA"/>
          </w:rPr>
          <w:t>umizo</w:t>
        </w:r>
        <w:r w:rsidRPr="00250F96">
          <w:rPr>
            <w:rFonts w:ascii="Times New Roman" w:eastAsiaTheme="majorEastAsia" w:hAnsi="Times New Roman" w:cs="Times New Roman"/>
            <w:color w:val="000000"/>
            <w:sz w:val="28"/>
            <w:szCs w:val="28"/>
            <w:u w:val="single"/>
            <w:lang w:eastAsia="ar-SA"/>
          </w:rPr>
          <w:t>@</w:t>
        </w:r>
        <w:r w:rsidRPr="00250F96">
          <w:rPr>
            <w:rFonts w:ascii="Times New Roman" w:eastAsiaTheme="majorEastAsia" w:hAnsi="Times New Roman" w:cs="Times New Roman"/>
            <w:color w:val="000000"/>
            <w:sz w:val="28"/>
            <w:szCs w:val="28"/>
            <w:u w:val="single"/>
            <w:lang w:val="en-US" w:eastAsia="ar-SA"/>
          </w:rPr>
          <w:t>mail</w:t>
        </w:r>
        <w:r w:rsidRPr="00250F96">
          <w:rPr>
            <w:rFonts w:ascii="Times New Roman" w:eastAsiaTheme="majorEastAsia" w:hAnsi="Times New Roman" w:cs="Times New Roman"/>
            <w:color w:val="000000"/>
            <w:sz w:val="28"/>
            <w:szCs w:val="28"/>
            <w:u w:val="single"/>
            <w:lang w:eastAsia="ar-SA"/>
          </w:rPr>
          <w:t>.</w:t>
        </w:r>
        <w:r w:rsidRPr="00250F96">
          <w:rPr>
            <w:rFonts w:ascii="Times New Roman" w:eastAsiaTheme="majorEastAsia" w:hAnsi="Times New Roman" w:cs="Times New Roman"/>
            <w:color w:val="000000"/>
            <w:sz w:val="28"/>
            <w:szCs w:val="28"/>
            <w:u w:val="single"/>
            <w:lang w:val="en-US" w:eastAsia="ar-SA"/>
          </w:rPr>
          <w:t>ru</w:t>
        </w:r>
      </w:hyperlink>
    </w:p>
    <w:p w:rsidR="00250F96" w:rsidRPr="00250F96" w:rsidRDefault="00250F96" w:rsidP="00250F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Тел/факс: 8(84245) 2-21-30, 2-24-05 </w:t>
      </w:r>
    </w:p>
    <w:p w:rsidR="00250F96" w:rsidRPr="00250F96" w:rsidRDefault="00250F96" w:rsidP="00250F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Контактное лицо: </w:t>
      </w:r>
      <w:proofErr w:type="spellStart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Левендеев</w:t>
      </w:r>
      <w:proofErr w:type="spellEnd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Павел Николаевич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Наименование имущества и иные позволяющие его индивидуализировать сведения  (характеристики имущества):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Материалы</w:t>
      </w:r>
      <w:proofErr w:type="gramEnd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получаемые от разборки следующих объектов:</w:t>
      </w:r>
    </w:p>
    <w:p w:rsidR="00250F96" w:rsidRPr="00250F96" w:rsidRDefault="00250F96" w:rsidP="00250F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Лот № 1 – здание сельского дома культуры, 1982 года постройки,  объемом 11363 куб. м, находящегося по адресу: </w:t>
      </w:r>
      <w:proofErr w:type="gramStart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Ульяновская область, Цильнинский район, с. Покровское, ул. Советская, д.56;</w:t>
      </w:r>
      <w:proofErr w:type="gramEnd"/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Способ приватизации имущества: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продажа на аукционе (открытый по составу участников).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Форма подачи предложений о цене имущества: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Открытая форма подачи предложений о цене.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Начальная цена имущества, сумма задатка, шаг аукциона (в соответствии с отчетами об оценке рыночной стоимости объектов):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Лот №1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начальная цена на основании Отчета № 17/18 от 27.03.2018 (с учетом НДС) </w:t>
      </w: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– </w:t>
      </w:r>
      <w:r w:rsidRPr="00250F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861 814 (восемьсот шестьдесят одна тысяча восемьсот четырнадцать) рублей</w:t>
      </w: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;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сумма задатка</w:t>
      </w: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</w:t>
      </w:r>
      <w:r w:rsidRPr="00250F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172 362 (сто семьдесят две тысячи триста шестьдесят два) рубля 80 копеек</w:t>
      </w: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(20% от начальной цены объекта);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шаг аукциона -  </w:t>
      </w:r>
      <w:r w:rsidRPr="00250F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43 090,70 (сорок три тысячи девяносто) рублей 70 копеек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(5% от начальной цены продажи).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Порядок, срок внесения задатка, реквизиты для перечисления задатка.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Задаток вносится единым платежом и должен поступить на счёт организатора аукциона не позднее 17 ч. 00 мин. дня окончания приема заявок. </w:t>
      </w:r>
    </w:p>
    <w:p w:rsidR="00250F96" w:rsidRPr="00250F96" w:rsidRDefault="00250F96" w:rsidP="00250F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0F96" w:rsidRPr="00250F96" w:rsidRDefault="00250F96" w:rsidP="00250F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Реквизиты для перечисления задатка: </w:t>
      </w:r>
    </w:p>
    <w:p w:rsidR="00250F96" w:rsidRPr="00250F96" w:rsidRDefault="00250F96" w:rsidP="00250F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Расчетный счет УФК по Ульяновской области (Управление муниципальным имуществом и по земельным отношениям администрации муниципального образования «Цильнинский район» Ульяновской области. л/с 05683116030) </w:t>
      </w:r>
      <w:proofErr w:type="gramStart"/>
      <w:r w:rsidRPr="00250F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р</w:t>
      </w:r>
      <w:proofErr w:type="gramEnd"/>
      <w:r w:rsidRPr="00250F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/с № 40302810573083000042 в отделении Ульяновск, г. Ульяновск. ИНН 7322002245, КПП 732201001, БИК 047308001.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 Начало приема заявок: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09.06.2018 г. 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 Дата окончания приема заявок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: 11.07.2018 г. до 17 ч. 00 мин.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10.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Дата рассмотрения заявок: 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12.07.2018 г. в 10 ч. 00 мин. (местное время) по адресу: Ульяновская область, Цильнинский район, село Большое Нагаткино, улица Куйбышева, дом № 10, 2 этаж (кабинет 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области).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11.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Дата проведения аукциона: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13.07.2018 г. в 11ч. 00 мин. (местное время) по адресу: Ульяновская область, Цильнинский район, село Большое Нагаткино, улица Куйбышева, дом № 10, 2 этаж (кабинет 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области).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12. Порядок и форма подачи заявок и предложений о цене имущества: 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Участником конкурсов или аукционов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250F96" w:rsidRPr="00250F96" w:rsidRDefault="00250F96" w:rsidP="00250F96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подается в письменной форме. Одно лицо имеет право подать только одну заявку по каждому лоту утвержденную организатором торгов (форма заявки опубликована на официальном сайте администрации муниципального образования «Цильнинский район» </w:t>
      </w:r>
      <w:hyperlink r:id="rId6" w:history="1"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en-US" w:eastAsia="ru-RU"/>
          </w:rPr>
          <w:t>cilna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25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 </w:t>
      </w:r>
      <w:hyperlink r:id="rId7" w:history="1"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en-US" w:eastAsia="ru-RU"/>
          </w:rPr>
          <w:t>torgi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25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образец заявки можно получить у организатора аукциона). Заявки подаются Организатору торгов, начиная </w:t>
      </w:r>
      <w:proofErr w:type="gramStart"/>
      <w:r w:rsidRPr="00250F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начала</w:t>
      </w:r>
      <w:proofErr w:type="gramEnd"/>
      <w:r w:rsidRPr="0025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заявок до даты окончания срока приема заявок, указанных в настоящем извещении. Заявки, поступившие по истечении срока их приема, возвращаются претенденту или его уполномоченному представителю под расписку вместе с документами по описи, на которой делается отметка об отказе в принятии документов с указанием причины отказа. Заявка должна быть заполнена на русском языке и подписана заявителем или уполномоченным представителем. Исправления, подчистки не допускаются. В обязательном порядке указывается банковские реквизиты для возврата задатка. </w:t>
      </w:r>
    </w:p>
    <w:p w:rsidR="00250F96" w:rsidRPr="00250F96" w:rsidRDefault="00250F96" w:rsidP="00250F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1. Одновременно с заявкой претенденты представляют следующие документы: </w:t>
      </w:r>
    </w:p>
    <w:p w:rsidR="00250F96" w:rsidRPr="00250F96" w:rsidRDefault="00250F96" w:rsidP="00250F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юридические лица: </w:t>
      </w:r>
    </w:p>
    <w:p w:rsidR="00250F96" w:rsidRPr="00250F96" w:rsidRDefault="00250F96" w:rsidP="00250F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заверенные копии учредительных документов; </w:t>
      </w:r>
    </w:p>
    <w:p w:rsidR="00250F96" w:rsidRPr="00250F96" w:rsidRDefault="00250F96" w:rsidP="00250F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документ, 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</w:t>
      </w:r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 xml:space="preserve">его руководителем письмо); </w:t>
      </w:r>
    </w:p>
    <w:p w:rsidR="00250F96" w:rsidRPr="00250F96" w:rsidRDefault="00250F96" w:rsidP="00250F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документ, 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250F96" w:rsidRPr="00250F96" w:rsidRDefault="00250F96" w:rsidP="00250F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физические лица предъявляют документ, удостоверяющий личность, или представляют копии всех его листов. </w:t>
      </w:r>
    </w:p>
    <w:p w:rsidR="00250F96" w:rsidRPr="00250F96" w:rsidRDefault="00250F96" w:rsidP="00250F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 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proofErr w:type="gramEnd"/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250F96" w:rsidRPr="00250F96" w:rsidRDefault="00250F96" w:rsidP="00250F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2. 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</w:t>
      </w:r>
    </w:p>
    <w:p w:rsidR="00250F96" w:rsidRPr="00250F96" w:rsidRDefault="00250F96" w:rsidP="00250F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К 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 </w:t>
      </w:r>
    </w:p>
    <w:p w:rsidR="00250F96" w:rsidRPr="00250F96" w:rsidRDefault="00250F96" w:rsidP="00250F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Соблюдение 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 </w:t>
      </w:r>
    </w:p>
    <w:p w:rsidR="00250F96" w:rsidRPr="00250F96" w:rsidRDefault="00250F96" w:rsidP="00250F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Не допускается устанавливать иные требования к документам, представляемым одновременно с заявкой, а также требовать представление иных документов. </w:t>
      </w:r>
    </w:p>
    <w:p w:rsidR="00250F96" w:rsidRPr="00250F96" w:rsidRDefault="00250F96" w:rsidP="00250F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Претендент не допускается к участию в аукционе по следующим основаниям: </w:t>
      </w:r>
    </w:p>
    <w:p w:rsidR="00250F96" w:rsidRPr="00250F96" w:rsidRDefault="00250F96" w:rsidP="00250F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представленные документы не подтверждают право претендента быть покупателем в соответствии с законодательством Российской Федерации;</w:t>
      </w:r>
    </w:p>
    <w:p w:rsidR="00250F96" w:rsidRPr="00250F96" w:rsidRDefault="00250F96" w:rsidP="00250F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представлены 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250F96" w:rsidRPr="00250F96" w:rsidRDefault="00250F96" w:rsidP="00250F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заявка подана лицом, не уполномоченным претендентом на осуществление таких действий; </w:t>
      </w:r>
    </w:p>
    <w:p w:rsidR="00250F96" w:rsidRPr="00250F96" w:rsidRDefault="00250F96" w:rsidP="00250F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не подтверждено поступление в установленный срок задатка на счета, указанные в информационном сообщении. 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ar-SA"/>
        </w:rPr>
        <w:lastRenderedPageBreak/>
        <w:t>Перечень оснований отказа претенденту в участии в аукционе является исчерпывающим.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13. Порядок рассмотрения заявок (определения участников аукциона):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Рассмотрение заявок осуществляется в следующем порядке: решение о признании претендентов участниками аукциона оформляется протоколом. </w:t>
      </w:r>
      <w:proofErr w:type="gramStart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протоколе о признании претендентов участниками аукциона приводится перечень принятых заявок с указанием имен (наименование) претендентов, перечень отозванных заявок, имена (наименование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Аукционная комиссия рассматривает заявки и предоставленные документы на участие в аукционе на предмет соответствия требованиям, установленным документацией об аукционе, и требованиям действующего законодательства РФ, устанавливает факт поступления от претендентов задатков на основании выписки с соответствующего счета. По результатам рассмотрения заявок продавец принимает решение о признании претендентов участниками аукциона или об отказе в допуске претендентов к участию в аукционе. Претенденты, признанные участниками аукциона и претенденты, не допущенные к участию в аукционе уведомляются о принятом решении в течени</w:t>
      </w:r>
      <w:proofErr w:type="gramStart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пяти дней 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  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250F96" w:rsidRPr="00250F96" w:rsidRDefault="00250F96" w:rsidP="00250F9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14. Порядок проведения аукциона: </w:t>
      </w:r>
      <w:proofErr w:type="gramStart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 проводится в соответствии с Федеральным законом от 21.12.2001 №178-ФЗ «О приватизации государственного и муниципального имущества, Постановлением Правительства РФ от 12.08.2002 N 585  «</w:t>
      </w:r>
      <w:r w:rsidRPr="00250F96">
        <w:rPr>
          <w:rFonts w:ascii="Times New Roman" w:eastAsia="Calibri" w:hAnsi="Times New Roman" w:cs="Times New Roman"/>
          <w:sz w:val="28"/>
          <w:szCs w:val="28"/>
          <w:lang w:eastAsia="ar-SA"/>
        </w:rPr>
        <w:t>Об утверждении положения об организации продажи государственного 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следующем порядке: </w:t>
      </w:r>
      <w:proofErr w:type="gramEnd"/>
    </w:p>
    <w:p w:rsidR="00250F96" w:rsidRPr="00250F96" w:rsidRDefault="00250F96" w:rsidP="00250F9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 с подачей предложений о цене имущества в открытой форме проводится в следующем порядке:</w:t>
      </w:r>
    </w:p>
    <w:p w:rsidR="00250F96" w:rsidRPr="00250F96" w:rsidRDefault="00250F96" w:rsidP="00250F9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а) аукцион ведет аукциони</w:t>
      </w:r>
      <w:proofErr w:type="gramStart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ст в пр</w:t>
      </w:r>
      <w:proofErr w:type="gramEnd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исутствии уполномоченного представителя продавца, который обеспечивает порядок при проведении торгов;</w:t>
      </w:r>
    </w:p>
    <w:p w:rsidR="00250F96" w:rsidRPr="00250F96" w:rsidRDefault="00250F96" w:rsidP="00250F9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б) участникам аукциона выдаются пронумерованные карточки участника аукциона (далее именуются - карточки);</w:t>
      </w:r>
    </w:p>
    <w:p w:rsidR="00250F96" w:rsidRPr="00250F96" w:rsidRDefault="00250F96" w:rsidP="00250F9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в) аукцион начинается с объявления уполномоченным представителем продавца об открыт</w:t>
      </w:r>
      <w:proofErr w:type="gramStart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кциона;</w:t>
      </w:r>
    </w:p>
    <w:p w:rsidR="00250F96" w:rsidRPr="00250F96" w:rsidRDefault="00250F96" w:rsidP="00250F9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г) 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250F96" w:rsidRPr="00250F96" w:rsidRDefault="00250F96" w:rsidP="00250F9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аукциона;</w:t>
      </w:r>
    </w:p>
    <w:p w:rsidR="00250F96" w:rsidRPr="00250F96" w:rsidRDefault="00250F96" w:rsidP="00250F9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д)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250F96" w:rsidRPr="00250F96" w:rsidRDefault="00250F96" w:rsidP="00250F9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заявляется</w:t>
      </w:r>
      <w:proofErr w:type="gramEnd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заявляется</w:t>
      </w:r>
      <w:proofErr w:type="gramEnd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участниками аукциона путем поднятия карточек и ее оглашения;</w:t>
      </w:r>
    </w:p>
    <w:p w:rsidR="00250F96" w:rsidRPr="00250F96" w:rsidRDefault="00250F96" w:rsidP="00250F9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ж)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250F96" w:rsidRPr="00250F96" w:rsidRDefault="00250F96" w:rsidP="00250F9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з) по завершен</w:t>
      </w:r>
      <w:proofErr w:type="gramStart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250F96" w:rsidRPr="00250F96" w:rsidRDefault="00250F96" w:rsidP="00250F9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и) цена имущества, предложенная победителем аукциона, заносится в протокол об итогах аукциона, составляемый в 2 экземплярах.</w:t>
      </w:r>
    </w:p>
    <w:p w:rsidR="00250F96" w:rsidRPr="00250F96" w:rsidRDefault="00250F96" w:rsidP="00250F9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250F96" w:rsidRPr="00250F96" w:rsidRDefault="00250F96" w:rsidP="00250F9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при проведен</w:t>
      </w:r>
      <w:proofErr w:type="gramStart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кциона продавцом проводились фотографирование, аудио - и (или) видеозапись, киносъемка, то об этом делается отметка в протоколе. </w:t>
      </w:r>
      <w:proofErr w:type="gramStart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В этом случае материалы фотографирования, аудио - и (или) видеозаписи, киносъемки прилагаются в течение суток к протоколу в соответствии с актом, подписываемым лицом, осуществлявшим фотографирование, аудио - и (или) видеозапись, киносъемку, аукционистом и уполномоченным представителем продавца;</w:t>
      </w:r>
      <w:proofErr w:type="gramEnd"/>
    </w:p>
    <w:p w:rsidR="00250F96" w:rsidRPr="00250F96" w:rsidRDefault="00250F96" w:rsidP="00250F9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к)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250F96" w:rsidRPr="00250F96" w:rsidRDefault="00250F96" w:rsidP="00250F9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250F96" w:rsidRPr="00250F96" w:rsidRDefault="00250F96" w:rsidP="00250F9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:rsidR="00250F96" w:rsidRPr="00250F96" w:rsidRDefault="00250F96" w:rsidP="00250F9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а) участникам аукциона, за исключением его победителя – в течение 5 календарных дней со дня подведения итогов аукциона;</w:t>
      </w:r>
    </w:p>
    <w:p w:rsidR="00250F96" w:rsidRPr="00250F96" w:rsidRDefault="00250F96" w:rsidP="00250F9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претендентам, не допущенным к участию в аукционе – в течение 5 календарных дней со дня подписания протокола о признании претендентов участниками аукциона.</w:t>
      </w:r>
    </w:p>
    <w:p w:rsidR="00250F96" w:rsidRPr="00250F96" w:rsidRDefault="00250F96" w:rsidP="00250F9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ar-SA"/>
        </w:rPr>
        <w:t xml:space="preserve">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</w:t>
      </w:r>
      <w:proofErr w:type="gramStart"/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ar-SA"/>
        </w:rPr>
        <w:t>с даты подведения</w:t>
      </w:r>
      <w:proofErr w:type="gramEnd"/>
      <w:r w:rsidRPr="00250F96">
        <w:rPr>
          <w:rFonts w:ascii="Times New Roman" w:eastAsia="Times New Roman" w:hAnsi="Times New Roman" w:cs="Times New Roman"/>
          <w:color w:val="000001"/>
          <w:sz w:val="28"/>
          <w:szCs w:val="28"/>
          <w:lang w:eastAsia="ar-SA"/>
        </w:rPr>
        <w:t xml:space="preserve"> итогов аукциона.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15. Порядок осмотра объекта аукциона: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Осмотр  объектов аукциона осуществляется по заявлению заинтересованного лица (для проведения осмотра заинтересованному лицу необходимо обратиться к организатору аукциона), начиная </w:t>
      </w:r>
      <w:proofErr w:type="gramStart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 начала</w:t>
      </w:r>
      <w:proofErr w:type="gramEnd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приема заявок по дату окончания приема заявок включительно, ежедневно по рабочим дням, с 10 ч. 00 мин. до 12 ч. 00 мин.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16. Место, порядок предоставления аукционной документации: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Документация об аукционе выдается организатором аукциона (с  8 ч. 00 мин. до 17ч. 00 мин. (обед с 12ч. 00 мин. до 13ч. 00 мин) (в том числе ознакомиться с </w:t>
      </w:r>
      <w:proofErr w:type="gramStart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документами</w:t>
      </w:r>
      <w:proofErr w:type="gramEnd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характеризующими объект аукциона)   на основании заявления любого заинтересованного лица,  поданного в письменной форме, в том числе в форме электронного документа, в течение двух рабочих дней с даты получения соответствующего заявления. В том числе вся необходимая документация опубликована  на официальном сайте администрации муниципального образования «Цильнинский район» </w:t>
      </w:r>
      <w:hyperlink r:id="rId8" w:history="1"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en-US" w:eastAsia="ar-SA"/>
          </w:rPr>
          <w:t>www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en-US" w:eastAsia="ar-SA"/>
          </w:rPr>
          <w:t>cilna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(взимание платы за предоставление документации не осуществляется) и на сайте </w:t>
      </w:r>
      <w:hyperlink r:id="rId9" w:history="1"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en-US" w:eastAsia="ar-SA"/>
          </w:rPr>
          <w:t>www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en-US" w:eastAsia="ar-SA"/>
          </w:rPr>
          <w:t>torgi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en-US" w:eastAsia="ar-SA"/>
          </w:rPr>
          <w:t>gov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</w:hyperlink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17. Порядок и срок отзыва заявок на участие в аукционе: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250F96" w:rsidRPr="00250F96" w:rsidRDefault="00250F96" w:rsidP="00250F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18. Срок, порядок заключения договора купли-продажи с победителем аукциона: 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</w:t>
      </w:r>
      <w:proofErr w:type="gramStart"/>
      <w:r w:rsidRPr="00250F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25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аукциона с победителем аукциона заключается договор купли-продажи.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19. Срок и порядок оплаты по договору купли-продажи: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Срок и порядок оплаты по договору определены договором купли-продажи.</w:t>
      </w:r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20. Дополнительная информация: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Получить дополнительную информацию об аукционе и о правилах его проведения, ознакомиться с </w:t>
      </w: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формами документов (договор задатка, договор купли-продажи, формой заявки, иными документами), а также документацией, характеризующей предмет торгов, можно по адресу: Ульяновская область, Цильнинский район, село Большое Нагаткино, улица Куйбышева, дом № 10, 2 этаж (у организатора аукциона)  тел/факс 8(84245) 2-21-30, 2-24-05 и на официальном сайте администрации муниципального образования «Цильнинский район» </w:t>
      </w:r>
      <w:hyperlink r:id="rId10" w:history="1"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en-US" w:eastAsia="ar-SA"/>
          </w:rPr>
          <w:t>www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en-US" w:eastAsia="ar-SA"/>
          </w:rPr>
          <w:t>cilna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 сайте </w:t>
      </w:r>
      <w:hyperlink r:id="rId11" w:history="1"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en-US" w:eastAsia="ar-SA"/>
          </w:rPr>
          <w:t>www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en-US" w:eastAsia="ar-SA"/>
          </w:rPr>
          <w:t>torgi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en-US" w:eastAsia="ar-SA"/>
          </w:rPr>
          <w:t>gov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250F96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</w:hyperlink>
    </w:p>
    <w:p w:rsidR="00250F96" w:rsidRPr="00250F96" w:rsidRDefault="00250F96" w:rsidP="00250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 вопросы, касающиеся проведения аукциона, но не нашедшие отражения в настоящем извещении регулируются в соответствии с действующим законодательством РФ.</w:t>
      </w:r>
    </w:p>
    <w:p w:rsidR="00240E68" w:rsidRDefault="00240E68"/>
    <w:sectPr w:rsidR="0024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96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3072"/>
    <w:rsid w:val="00160785"/>
    <w:rsid w:val="00193D7E"/>
    <w:rsid w:val="00195396"/>
    <w:rsid w:val="001A123B"/>
    <w:rsid w:val="001B0FB7"/>
    <w:rsid w:val="001C2B57"/>
    <w:rsid w:val="001D4167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50F96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5EAE"/>
    <w:rsid w:val="002E061C"/>
    <w:rsid w:val="002E3D1A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48C2"/>
    <w:rsid w:val="00351FED"/>
    <w:rsid w:val="00354C48"/>
    <w:rsid w:val="003565B5"/>
    <w:rsid w:val="00357D87"/>
    <w:rsid w:val="00364F5C"/>
    <w:rsid w:val="00365F6E"/>
    <w:rsid w:val="00382705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E07E4"/>
    <w:rsid w:val="003E1D6C"/>
    <w:rsid w:val="0040509E"/>
    <w:rsid w:val="00405B57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260D7"/>
    <w:rsid w:val="0093597D"/>
    <w:rsid w:val="009423AF"/>
    <w:rsid w:val="00946805"/>
    <w:rsid w:val="009513D3"/>
    <w:rsid w:val="0096084E"/>
    <w:rsid w:val="00964475"/>
    <w:rsid w:val="00991AC4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F0DEE"/>
    <w:rsid w:val="00C01353"/>
    <w:rsid w:val="00C171CA"/>
    <w:rsid w:val="00C50857"/>
    <w:rsid w:val="00C52B11"/>
    <w:rsid w:val="00C62D58"/>
    <w:rsid w:val="00C7011B"/>
    <w:rsid w:val="00C730F3"/>
    <w:rsid w:val="00C73F06"/>
    <w:rsid w:val="00C801AD"/>
    <w:rsid w:val="00C82F68"/>
    <w:rsid w:val="00C907B7"/>
    <w:rsid w:val="00C90FB6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B12C3"/>
    <w:rsid w:val="00DB462E"/>
    <w:rsid w:val="00DB4AB5"/>
    <w:rsid w:val="00DB68ED"/>
    <w:rsid w:val="00DD558B"/>
    <w:rsid w:val="00DF1B6E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7399F"/>
    <w:rsid w:val="00E77E24"/>
    <w:rsid w:val="00E8110B"/>
    <w:rsid w:val="00E843C7"/>
    <w:rsid w:val="00E87DD8"/>
    <w:rsid w:val="00E9406B"/>
    <w:rsid w:val="00EA04EE"/>
    <w:rsid w:val="00EA1F36"/>
    <w:rsid w:val="00EB14B6"/>
    <w:rsid w:val="00EB52F7"/>
    <w:rsid w:val="00EC10D8"/>
    <w:rsid w:val="00EC1C35"/>
    <w:rsid w:val="00EC3A9F"/>
    <w:rsid w:val="00EF1B15"/>
    <w:rsid w:val="00F000A5"/>
    <w:rsid w:val="00F008EA"/>
    <w:rsid w:val="00F0293E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ln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ilna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mailto:umizo@mail.ru" TargetMode="External"/><Relationship Id="rId10" Type="http://schemas.openxmlformats.org/officeDocument/2006/relationships/hyperlink" Target="http://www.ciln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1</cp:revision>
  <dcterms:created xsi:type="dcterms:W3CDTF">2018-06-04T11:06:00Z</dcterms:created>
  <dcterms:modified xsi:type="dcterms:W3CDTF">2018-06-04T11:07:00Z</dcterms:modified>
</cp:coreProperties>
</file>