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57" w:rsidRPr="00DD37A3" w:rsidRDefault="00762657" w:rsidP="00CE74A1">
      <w:pPr>
        <w:tabs>
          <w:tab w:val="left" w:pos="9000"/>
        </w:tabs>
        <w:jc w:val="center"/>
        <w:rPr>
          <w:b/>
          <w:iCs/>
          <w:sz w:val="32"/>
          <w:szCs w:val="32"/>
        </w:rPr>
      </w:pPr>
      <w:r w:rsidRPr="00DD37A3">
        <w:rPr>
          <w:b/>
          <w:iCs/>
          <w:sz w:val="32"/>
          <w:szCs w:val="32"/>
        </w:rPr>
        <w:t>ТЕРРИТОРИАЛЬНАЯ ИЗБИРАТЕЛЬНАЯ КОМИССИЯ</w:t>
      </w:r>
    </w:p>
    <w:p w:rsidR="00762657" w:rsidRPr="00401889" w:rsidRDefault="00762657" w:rsidP="00CE74A1">
      <w:pPr>
        <w:pStyle w:val="a7"/>
        <w:ind w:left="-228" w:right="-49"/>
        <w:rPr>
          <w:iCs/>
          <w:sz w:val="32"/>
          <w:szCs w:val="32"/>
        </w:rPr>
      </w:pPr>
      <w:r w:rsidRPr="00401889">
        <w:rPr>
          <w:iCs/>
          <w:sz w:val="32"/>
          <w:szCs w:val="32"/>
        </w:rPr>
        <w:t>МУНИЦИПАЛЬНОГО ОБРАЗОВАНИЯ</w:t>
      </w:r>
    </w:p>
    <w:p w:rsidR="00762657" w:rsidRPr="00401889" w:rsidRDefault="00762657" w:rsidP="00CE74A1">
      <w:pPr>
        <w:pStyle w:val="a7"/>
        <w:ind w:left="-228" w:right="-49"/>
        <w:rPr>
          <w:iCs/>
          <w:sz w:val="32"/>
          <w:szCs w:val="32"/>
        </w:rPr>
      </w:pPr>
      <w:r w:rsidRPr="00401889">
        <w:rPr>
          <w:iCs/>
          <w:sz w:val="32"/>
          <w:szCs w:val="32"/>
        </w:rPr>
        <w:t xml:space="preserve"> «</w:t>
      </w:r>
      <w:r w:rsidR="003908A9">
        <w:rPr>
          <w:iCs/>
          <w:sz w:val="32"/>
          <w:szCs w:val="32"/>
        </w:rPr>
        <w:t>ЦИЛЬНИНСКИЙ</w:t>
      </w:r>
      <w:r w:rsidRPr="00401889">
        <w:rPr>
          <w:iCs/>
          <w:sz w:val="32"/>
          <w:szCs w:val="32"/>
        </w:rPr>
        <w:t xml:space="preserve"> РАЙОН»</w:t>
      </w:r>
    </w:p>
    <w:p w:rsidR="00762657" w:rsidRDefault="00762657" w:rsidP="00CE74A1">
      <w:pPr>
        <w:jc w:val="center"/>
        <w:rPr>
          <w:b/>
          <w:bCs/>
          <w:iCs/>
          <w:szCs w:val="28"/>
        </w:rPr>
      </w:pPr>
    </w:p>
    <w:p w:rsidR="00762657" w:rsidRPr="000A3CE6" w:rsidRDefault="00762657" w:rsidP="00CE74A1">
      <w:pPr>
        <w:jc w:val="center"/>
        <w:rPr>
          <w:b/>
          <w:bCs/>
          <w:iCs/>
          <w:sz w:val="34"/>
          <w:szCs w:val="34"/>
        </w:rPr>
      </w:pPr>
      <w:r w:rsidRPr="000A3CE6">
        <w:rPr>
          <w:b/>
          <w:bCs/>
          <w:iCs/>
          <w:sz w:val="34"/>
          <w:szCs w:val="34"/>
        </w:rPr>
        <w:t>ПОСТАНОВЛЕНИЕ</w:t>
      </w:r>
    </w:p>
    <w:p w:rsidR="00762657" w:rsidRDefault="00762657" w:rsidP="00CE74A1">
      <w:pPr>
        <w:pStyle w:val="a7"/>
        <w:rPr>
          <w:iCs/>
          <w:sz w:val="20"/>
        </w:rPr>
      </w:pPr>
    </w:p>
    <w:tbl>
      <w:tblPr>
        <w:tblW w:w="4947" w:type="pct"/>
        <w:jc w:val="center"/>
        <w:tblLook w:val="00A0"/>
      </w:tblPr>
      <w:tblGrid>
        <w:gridCol w:w="2928"/>
        <w:gridCol w:w="3800"/>
        <w:gridCol w:w="612"/>
        <w:gridCol w:w="1849"/>
      </w:tblGrid>
      <w:tr w:rsidR="003908A9" w:rsidTr="00756BA6">
        <w:trPr>
          <w:trHeight w:val="341"/>
          <w:jc w:val="center"/>
        </w:trPr>
        <w:tc>
          <w:tcPr>
            <w:tcW w:w="3033" w:type="dxa"/>
            <w:tcBorders>
              <w:top w:val="nil"/>
              <w:left w:val="nil"/>
              <w:right w:val="nil"/>
            </w:tcBorders>
          </w:tcPr>
          <w:p w:rsidR="00762657" w:rsidRDefault="003908A9" w:rsidP="00FA5A05">
            <w:pPr>
              <w:jc w:val="center"/>
              <w:rPr>
                <w:rFonts w:ascii="Tms Rmn" w:hAnsi="Tms Rmn"/>
                <w:iCs/>
                <w:kern w:val="24"/>
                <w:sz w:val="28"/>
                <w:szCs w:val="28"/>
              </w:rPr>
            </w:pPr>
            <w:r>
              <w:rPr>
                <w:iCs/>
                <w:kern w:val="24"/>
                <w:sz w:val="28"/>
                <w:szCs w:val="28"/>
              </w:rPr>
              <w:t>22</w:t>
            </w:r>
            <w:r w:rsidR="00762657">
              <w:rPr>
                <w:iCs/>
                <w:kern w:val="24"/>
                <w:sz w:val="28"/>
                <w:szCs w:val="28"/>
              </w:rPr>
              <w:t xml:space="preserve"> июня 201</w:t>
            </w:r>
            <w:r w:rsidR="00FA5A05">
              <w:rPr>
                <w:iCs/>
                <w:kern w:val="24"/>
                <w:sz w:val="28"/>
                <w:szCs w:val="28"/>
              </w:rPr>
              <w:t xml:space="preserve">8 </w:t>
            </w:r>
            <w:r w:rsidR="00762657">
              <w:rPr>
                <w:iCs/>
                <w:kern w:val="24"/>
                <w:sz w:val="28"/>
                <w:szCs w:val="28"/>
              </w:rPr>
              <w:t>г.</w:t>
            </w:r>
            <w:bookmarkStart w:id="0" w:name="_GoBack"/>
            <w:bookmarkEnd w:id="0"/>
          </w:p>
        </w:tc>
        <w:tc>
          <w:tcPr>
            <w:tcW w:w="3928" w:type="dxa"/>
          </w:tcPr>
          <w:p w:rsidR="00762657" w:rsidRDefault="00762657" w:rsidP="00846270">
            <w:pPr>
              <w:jc w:val="center"/>
              <w:rPr>
                <w:rFonts w:ascii="Tms Rmn" w:hAnsi="Tms Rmn"/>
                <w:iCs/>
                <w:kern w:val="24"/>
                <w:sz w:val="28"/>
                <w:szCs w:val="28"/>
              </w:rPr>
            </w:pPr>
          </w:p>
        </w:tc>
        <w:tc>
          <w:tcPr>
            <w:tcW w:w="619" w:type="dxa"/>
          </w:tcPr>
          <w:p w:rsidR="00762657" w:rsidRDefault="00762657" w:rsidP="00846270">
            <w:pPr>
              <w:jc w:val="center"/>
              <w:rPr>
                <w:rFonts w:ascii="Tms Rmn" w:hAnsi="Tms Rmn"/>
                <w:iCs/>
                <w:kern w:val="24"/>
                <w:sz w:val="28"/>
                <w:szCs w:val="28"/>
              </w:rPr>
            </w:pPr>
            <w:r>
              <w:rPr>
                <w:iCs/>
                <w:kern w:val="24"/>
                <w:sz w:val="28"/>
                <w:szCs w:val="28"/>
              </w:rPr>
              <w:t>№</w:t>
            </w: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</w:tcPr>
          <w:p w:rsidR="00762657" w:rsidRPr="006E6106" w:rsidRDefault="003908A9" w:rsidP="000424EF">
            <w:pPr>
              <w:jc w:val="center"/>
              <w:rPr>
                <w:iCs/>
                <w:kern w:val="24"/>
                <w:sz w:val="28"/>
                <w:szCs w:val="28"/>
              </w:rPr>
            </w:pPr>
            <w:r>
              <w:rPr>
                <w:iCs/>
                <w:kern w:val="24"/>
                <w:sz w:val="28"/>
                <w:szCs w:val="28"/>
              </w:rPr>
              <w:t>6</w:t>
            </w:r>
            <w:r w:rsidR="000424EF">
              <w:rPr>
                <w:iCs/>
                <w:kern w:val="24"/>
                <w:sz w:val="28"/>
                <w:szCs w:val="28"/>
              </w:rPr>
              <w:t>5</w:t>
            </w:r>
            <w:r>
              <w:rPr>
                <w:iCs/>
                <w:kern w:val="24"/>
                <w:sz w:val="28"/>
                <w:szCs w:val="28"/>
              </w:rPr>
              <w:t>/18</w:t>
            </w:r>
            <w:r w:rsidR="000424EF">
              <w:rPr>
                <w:iCs/>
                <w:kern w:val="24"/>
                <w:sz w:val="28"/>
                <w:szCs w:val="28"/>
              </w:rPr>
              <w:t>9</w:t>
            </w:r>
            <w:r w:rsidR="00762657">
              <w:rPr>
                <w:iCs/>
                <w:kern w:val="24"/>
                <w:sz w:val="28"/>
                <w:szCs w:val="28"/>
              </w:rPr>
              <w:t>-</w:t>
            </w:r>
            <w:r w:rsidR="00FA5A05">
              <w:rPr>
                <w:iCs/>
                <w:kern w:val="24"/>
                <w:sz w:val="28"/>
                <w:szCs w:val="28"/>
              </w:rPr>
              <w:t xml:space="preserve">3                                               </w:t>
            </w:r>
          </w:p>
        </w:tc>
      </w:tr>
      <w:tr w:rsidR="003908A9" w:rsidTr="00756BA6">
        <w:trPr>
          <w:trHeight w:val="393"/>
          <w:jc w:val="center"/>
        </w:trPr>
        <w:tc>
          <w:tcPr>
            <w:tcW w:w="3033" w:type="dxa"/>
            <w:tcBorders>
              <w:left w:val="nil"/>
              <w:bottom w:val="nil"/>
              <w:right w:val="nil"/>
            </w:tcBorders>
          </w:tcPr>
          <w:p w:rsidR="00762657" w:rsidRDefault="00762657" w:rsidP="00846270">
            <w:pPr>
              <w:rPr>
                <w:rFonts w:ascii="Tms Rmn" w:hAnsi="Tms Rmn"/>
                <w:iCs/>
                <w:kern w:val="24"/>
                <w:sz w:val="27"/>
              </w:rPr>
            </w:pPr>
          </w:p>
        </w:tc>
        <w:tc>
          <w:tcPr>
            <w:tcW w:w="3928" w:type="dxa"/>
            <w:vAlign w:val="bottom"/>
          </w:tcPr>
          <w:p w:rsidR="00762657" w:rsidRDefault="003908A9" w:rsidP="00846270">
            <w:pPr>
              <w:jc w:val="center"/>
              <w:rPr>
                <w:rFonts w:ascii="Tms Rmn" w:hAnsi="Tms Rmn"/>
                <w:iCs/>
                <w:kern w:val="24"/>
              </w:rPr>
            </w:pPr>
            <w:r>
              <w:rPr>
                <w:iCs/>
                <w:kern w:val="24"/>
              </w:rPr>
              <w:t>с. Большое Нагаткино</w:t>
            </w:r>
          </w:p>
        </w:tc>
        <w:tc>
          <w:tcPr>
            <w:tcW w:w="619" w:type="dxa"/>
          </w:tcPr>
          <w:p w:rsidR="00762657" w:rsidRDefault="00762657" w:rsidP="00846270">
            <w:pPr>
              <w:rPr>
                <w:rFonts w:ascii="Tms Rmn" w:hAnsi="Tms Rmn"/>
                <w:iCs/>
                <w:kern w:val="24"/>
                <w:sz w:val="27"/>
              </w:rPr>
            </w:pPr>
          </w:p>
        </w:tc>
        <w:tc>
          <w:tcPr>
            <w:tcW w:w="1888" w:type="dxa"/>
            <w:tcBorders>
              <w:left w:val="nil"/>
              <w:bottom w:val="nil"/>
              <w:right w:val="nil"/>
            </w:tcBorders>
          </w:tcPr>
          <w:p w:rsidR="00762657" w:rsidRDefault="00762657" w:rsidP="00846270">
            <w:pPr>
              <w:rPr>
                <w:rFonts w:ascii="Tms Rmn" w:hAnsi="Tms Rmn"/>
                <w:iCs/>
                <w:kern w:val="24"/>
                <w:sz w:val="27"/>
              </w:rPr>
            </w:pPr>
          </w:p>
        </w:tc>
      </w:tr>
    </w:tbl>
    <w:p w:rsidR="00762657" w:rsidRDefault="00762657" w:rsidP="00CE74A1">
      <w:pPr>
        <w:pStyle w:val="21"/>
        <w:ind w:firstLine="0"/>
        <w:jc w:val="right"/>
      </w:pPr>
    </w:p>
    <w:p w:rsidR="00762657" w:rsidRPr="00BB15C3" w:rsidRDefault="00762657" w:rsidP="00CE74A1">
      <w:pPr>
        <w:tabs>
          <w:tab w:val="left" w:pos="9071"/>
        </w:tabs>
        <w:ind w:right="-1"/>
        <w:jc w:val="center"/>
        <w:rPr>
          <w:b/>
          <w:sz w:val="28"/>
          <w:szCs w:val="28"/>
        </w:rPr>
      </w:pPr>
      <w:r w:rsidRPr="000862C5">
        <w:rPr>
          <w:b/>
          <w:sz w:val="28"/>
          <w:szCs w:val="28"/>
        </w:rPr>
        <w:t xml:space="preserve">О формах </w:t>
      </w:r>
      <w:r w:rsidR="00701636">
        <w:rPr>
          <w:b/>
          <w:sz w:val="28"/>
          <w:szCs w:val="28"/>
        </w:rPr>
        <w:t xml:space="preserve">предоставлений на проведение проверки сведений, указанных гражданами </w:t>
      </w:r>
      <w:r w:rsidRPr="000862C5">
        <w:rPr>
          <w:b/>
          <w:sz w:val="28"/>
          <w:szCs w:val="28"/>
        </w:rPr>
        <w:t xml:space="preserve">и юридическими лицами при внесении </w:t>
      </w:r>
      <w:r w:rsidR="00701636">
        <w:rPr>
          <w:b/>
          <w:sz w:val="28"/>
          <w:szCs w:val="28"/>
        </w:rPr>
        <w:t xml:space="preserve">или перечислении </w:t>
      </w:r>
      <w:r w:rsidRPr="000862C5">
        <w:rPr>
          <w:b/>
          <w:sz w:val="28"/>
          <w:szCs w:val="28"/>
        </w:rPr>
        <w:t xml:space="preserve">пожертвований в избирательные фонды кандидатов при </w:t>
      </w:r>
      <w:r w:rsidRPr="00BB15C3">
        <w:rPr>
          <w:b/>
          <w:sz w:val="28"/>
          <w:szCs w:val="28"/>
        </w:rPr>
        <w:t xml:space="preserve">проведении выборов </w:t>
      </w:r>
      <w:r w:rsidR="00701636">
        <w:rPr>
          <w:b/>
          <w:sz w:val="28"/>
          <w:szCs w:val="28"/>
        </w:rPr>
        <w:t xml:space="preserve">депутатов представительных органов муниципальных образований </w:t>
      </w:r>
      <w:r w:rsidRPr="00BB15C3">
        <w:rPr>
          <w:b/>
          <w:sz w:val="28"/>
          <w:szCs w:val="28"/>
        </w:rPr>
        <w:t>на территории муниципа</w:t>
      </w:r>
      <w:r w:rsidR="003908A9">
        <w:rPr>
          <w:b/>
          <w:sz w:val="28"/>
          <w:szCs w:val="28"/>
        </w:rPr>
        <w:t>льного образования «Цильнинский</w:t>
      </w:r>
      <w:r w:rsidRPr="00BB15C3">
        <w:rPr>
          <w:b/>
          <w:sz w:val="28"/>
          <w:szCs w:val="28"/>
        </w:rPr>
        <w:t xml:space="preserve"> район» </w:t>
      </w:r>
      <w:r w:rsidR="00701636">
        <w:rPr>
          <w:b/>
          <w:sz w:val="28"/>
          <w:szCs w:val="28"/>
        </w:rPr>
        <w:t>9</w:t>
      </w:r>
      <w:r w:rsidRPr="00BB15C3">
        <w:rPr>
          <w:b/>
          <w:sz w:val="28"/>
          <w:szCs w:val="28"/>
        </w:rPr>
        <w:t xml:space="preserve"> сентября 201</w:t>
      </w:r>
      <w:r w:rsidR="00701636">
        <w:rPr>
          <w:b/>
          <w:sz w:val="28"/>
          <w:szCs w:val="28"/>
        </w:rPr>
        <w:t>8</w:t>
      </w:r>
      <w:r w:rsidRPr="00BB15C3">
        <w:rPr>
          <w:b/>
          <w:sz w:val="28"/>
          <w:szCs w:val="28"/>
        </w:rPr>
        <w:t xml:space="preserve"> года</w:t>
      </w:r>
    </w:p>
    <w:p w:rsidR="00762657" w:rsidRPr="000862C5" w:rsidRDefault="00762657" w:rsidP="00CE74A1">
      <w:pPr>
        <w:jc w:val="both"/>
        <w:rPr>
          <w:sz w:val="28"/>
          <w:szCs w:val="28"/>
        </w:rPr>
      </w:pPr>
    </w:p>
    <w:p w:rsidR="00762657" w:rsidRPr="000862C5" w:rsidRDefault="00762657" w:rsidP="00CE74A1">
      <w:pPr>
        <w:spacing w:line="360" w:lineRule="auto"/>
        <w:ind w:firstLine="567"/>
        <w:jc w:val="both"/>
        <w:rPr>
          <w:sz w:val="28"/>
          <w:szCs w:val="28"/>
        </w:rPr>
      </w:pPr>
      <w:r w:rsidRPr="000862C5">
        <w:rPr>
          <w:sz w:val="28"/>
          <w:szCs w:val="28"/>
        </w:rPr>
        <w:t>В соответствии с ч</w:t>
      </w:r>
      <w:r w:rsidR="00FA5A05">
        <w:rPr>
          <w:sz w:val="28"/>
          <w:szCs w:val="28"/>
        </w:rPr>
        <w:t xml:space="preserve">астью </w:t>
      </w:r>
      <w:r w:rsidRPr="000862C5">
        <w:rPr>
          <w:sz w:val="28"/>
          <w:szCs w:val="28"/>
        </w:rPr>
        <w:t>9 ст</w:t>
      </w:r>
      <w:r w:rsidR="00FA5A05">
        <w:rPr>
          <w:sz w:val="28"/>
          <w:szCs w:val="28"/>
        </w:rPr>
        <w:t xml:space="preserve">атьи </w:t>
      </w:r>
      <w:r w:rsidR="00701636">
        <w:rPr>
          <w:sz w:val="28"/>
          <w:szCs w:val="28"/>
        </w:rPr>
        <w:t xml:space="preserve">72 </w:t>
      </w:r>
      <w:r w:rsidRPr="000862C5">
        <w:rPr>
          <w:sz w:val="28"/>
          <w:szCs w:val="28"/>
        </w:rPr>
        <w:t>Закона Ульяновской области от 01</w:t>
      </w:r>
      <w:r w:rsidR="00701636">
        <w:rPr>
          <w:sz w:val="28"/>
          <w:szCs w:val="28"/>
        </w:rPr>
        <w:t xml:space="preserve"> августа </w:t>
      </w:r>
      <w:r w:rsidRPr="000862C5">
        <w:rPr>
          <w:sz w:val="28"/>
          <w:szCs w:val="28"/>
        </w:rPr>
        <w:t>2007</w:t>
      </w:r>
      <w:r w:rsidR="00701636">
        <w:rPr>
          <w:sz w:val="28"/>
          <w:szCs w:val="28"/>
        </w:rPr>
        <w:t xml:space="preserve"> года</w:t>
      </w:r>
      <w:r w:rsidRPr="000862C5">
        <w:rPr>
          <w:sz w:val="28"/>
          <w:szCs w:val="28"/>
        </w:rPr>
        <w:t xml:space="preserve"> №</w:t>
      </w:r>
      <w:r w:rsidR="00701636">
        <w:rPr>
          <w:sz w:val="28"/>
          <w:szCs w:val="28"/>
        </w:rPr>
        <w:t> </w:t>
      </w:r>
      <w:r w:rsidRPr="000862C5">
        <w:rPr>
          <w:sz w:val="28"/>
          <w:szCs w:val="28"/>
        </w:rPr>
        <w:t>109-ЗО «О выборах депутатов представительных органов муниципальных образований в Ульяновской области»</w:t>
      </w:r>
      <w:r>
        <w:rPr>
          <w:sz w:val="28"/>
          <w:szCs w:val="28"/>
        </w:rPr>
        <w:t>,</w:t>
      </w:r>
      <w:r w:rsidRPr="000862C5">
        <w:rPr>
          <w:sz w:val="28"/>
          <w:szCs w:val="28"/>
        </w:rPr>
        <w:t xml:space="preserve"> территориальная избирательная комиссия муниципального образования «</w:t>
      </w:r>
      <w:r w:rsidR="003908A9">
        <w:rPr>
          <w:sz w:val="28"/>
          <w:szCs w:val="28"/>
        </w:rPr>
        <w:t>Цильнинский</w:t>
      </w:r>
      <w:r w:rsidRPr="000862C5">
        <w:rPr>
          <w:sz w:val="28"/>
          <w:szCs w:val="28"/>
        </w:rPr>
        <w:t xml:space="preserve"> район» </w:t>
      </w:r>
      <w:r w:rsidRPr="000862C5">
        <w:rPr>
          <w:b/>
          <w:sz w:val="28"/>
          <w:szCs w:val="28"/>
        </w:rPr>
        <w:t>постановляет</w:t>
      </w:r>
      <w:r w:rsidRPr="000862C5">
        <w:rPr>
          <w:sz w:val="28"/>
          <w:szCs w:val="28"/>
        </w:rPr>
        <w:t>:</w:t>
      </w:r>
    </w:p>
    <w:p w:rsidR="001867B7" w:rsidRPr="001867B7" w:rsidRDefault="001867B7" w:rsidP="00776ECA">
      <w:pPr>
        <w:suppressAutoHyphens/>
        <w:spacing w:line="360" w:lineRule="auto"/>
        <w:ind w:firstLine="709"/>
        <w:jc w:val="both"/>
        <w:rPr>
          <w:bCs/>
          <w:sz w:val="27"/>
          <w:szCs w:val="27"/>
        </w:rPr>
      </w:pPr>
      <w:r>
        <w:rPr>
          <w:sz w:val="27"/>
          <w:szCs w:val="27"/>
        </w:rPr>
        <w:t xml:space="preserve">1. </w:t>
      </w:r>
      <w:r w:rsidRPr="00DF12C2">
        <w:rPr>
          <w:sz w:val="27"/>
          <w:szCs w:val="27"/>
        </w:rPr>
        <w:t xml:space="preserve">Утвердить формы представлений о проведении проверки сведений, указанных физическими и юридическими лицами при внесении (перечислении) добровольных пожертвований в избирательные фонды кандидатов, избирательных объединений, и сообщения о результатах этой проверки при проведении </w:t>
      </w:r>
      <w:r w:rsidRPr="00DF12C2">
        <w:rPr>
          <w:bCs/>
          <w:sz w:val="27"/>
          <w:szCs w:val="27"/>
        </w:rPr>
        <w:t>выборов</w:t>
      </w:r>
      <w:r w:rsidRPr="001867B7">
        <w:rPr>
          <w:sz w:val="28"/>
          <w:szCs w:val="28"/>
        </w:rPr>
        <w:t>депутатов представительных органов муниципальных образований на территории муниципа</w:t>
      </w:r>
      <w:r w:rsidR="003908A9">
        <w:rPr>
          <w:sz w:val="28"/>
          <w:szCs w:val="28"/>
        </w:rPr>
        <w:t>льного образования «Цильнинский</w:t>
      </w:r>
      <w:r w:rsidRPr="001867B7">
        <w:rPr>
          <w:sz w:val="28"/>
          <w:szCs w:val="28"/>
        </w:rPr>
        <w:t xml:space="preserve"> район» 9 сентября 2018 </w:t>
      </w:r>
      <w:r w:rsidRPr="00756BA6">
        <w:rPr>
          <w:sz w:val="28"/>
          <w:szCs w:val="28"/>
        </w:rPr>
        <w:t>года (приложения №№ 1-</w:t>
      </w:r>
      <w:r w:rsidR="00756BA6" w:rsidRPr="00756BA6">
        <w:rPr>
          <w:sz w:val="28"/>
          <w:szCs w:val="28"/>
        </w:rPr>
        <w:t>4</w:t>
      </w:r>
      <w:r w:rsidRPr="00756BA6">
        <w:rPr>
          <w:sz w:val="28"/>
          <w:szCs w:val="28"/>
        </w:rPr>
        <w:t>).</w:t>
      </w:r>
    </w:p>
    <w:p w:rsidR="001867B7" w:rsidRDefault="001867B7" w:rsidP="00776ECA">
      <w:pPr>
        <w:shd w:val="clear" w:color="auto" w:fill="FFFFFF"/>
        <w:rPr>
          <w:spacing w:val="-1"/>
          <w:sz w:val="28"/>
          <w:szCs w:val="28"/>
        </w:rPr>
      </w:pPr>
    </w:p>
    <w:p w:rsidR="00762657" w:rsidRPr="00776ECA" w:rsidRDefault="00762657" w:rsidP="00776ECA">
      <w:pPr>
        <w:shd w:val="clear" w:color="auto" w:fill="FFFFFF"/>
        <w:rPr>
          <w:spacing w:val="-1"/>
          <w:sz w:val="28"/>
          <w:szCs w:val="28"/>
        </w:rPr>
      </w:pPr>
      <w:r w:rsidRPr="00776ECA">
        <w:rPr>
          <w:spacing w:val="-1"/>
          <w:sz w:val="28"/>
          <w:szCs w:val="28"/>
        </w:rPr>
        <w:t xml:space="preserve">Председатель территориальной </w:t>
      </w:r>
    </w:p>
    <w:p w:rsidR="00762657" w:rsidRPr="00776ECA" w:rsidRDefault="00762657" w:rsidP="00776ECA">
      <w:pPr>
        <w:shd w:val="clear" w:color="auto" w:fill="FFFFFF"/>
        <w:rPr>
          <w:spacing w:val="-1"/>
          <w:sz w:val="28"/>
          <w:szCs w:val="28"/>
        </w:rPr>
      </w:pPr>
      <w:r w:rsidRPr="00776ECA">
        <w:rPr>
          <w:spacing w:val="-1"/>
          <w:sz w:val="28"/>
          <w:szCs w:val="28"/>
        </w:rPr>
        <w:t>избирательной комиссии</w:t>
      </w:r>
      <w:r w:rsidR="003908A9">
        <w:rPr>
          <w:spacing w:val="-1"/>
          <w:sz w:val="28"/>
          <w:szCs w:val="28"/>
        </w:rPr>
        <w:t xml:space="preserve">                                                            П.М.Фадеев</w:t>
      </w:r>
    </w:p>
    <w:p w:rsidR="00762657" w:rsidRPr="00776ECA" w:rsidRDefault="00762657" w:rsidP="00776ECA">
      <w:pPr>
        <w:rPr>
          <w:spacing w:val="-5"/>
          <w:sz w:val="28"/>
          <w:szCs w:val="28"/>
        </w:rPr>
      </w:pPr>
      <w:r w:rsidRPr="00776ECA">
        <w:rPr>
          <w:spacing w:val="-5"/>
          <w:sz w:val="28"/>
          <w:szCs w:val="28"/>
        </w:rPr>
        <w:tab/>
      </w:r>
      <w:r w:rsidRPr="00776ECA">
        <w:rPr>
          <w:spacing w:val="-5"/>
          <w:sz w:val="28"/>
          <w:szCs w:val="28"/>
        </w:rPr>
        <w:tab/>
      </w:r>
      <w:r w:rsidRPr="00776ECA">
        <w:rPr>
          <w:spacing w:val="-5"/>
          <w:sz w:val="28"/>
          <w:szCs w:val="28"/>
        </w:rPr>
        <w:tab/>
      </w:r>
    </w:p>
    <w:p w:rsidR="00762657" w:rsidRPr="00776ECA" w:rsidRDefault="00762657" w:rsidP="00776ECA">
      <w:pPr>
        <w:jc w:val="center"/>
        <w:rPr>
          <w:spacing w:val="-5"/>
          <w:sz w:val="28"/>
          <w:szCs w:val="28"/>
        </w:rPr>
      </w:pPr>
    </w:p>
    <w:p w:rsidR="00762657" w:rsidRPr="00776ECA" w:rsidRDefault="00762657" w:rsidP="00776ECA">
      <w:pPr>
        <w:shd w:val="clear" w:color="auto" w:fill="FFFFFF"/>
        <w:rPr>
          <w:spacing w:val="-1"/>
          <w:sz w:val="28"/>
          <w:szCs w:val="28"/>
        </w:rPr>
      </w:pPr>
      <w:r w:rsidRPr="00776ECA">
        <w:rPr>
          <w:spacing w:val="-1"/>
          <w:sz w:val="28"/>
          <w:szCs w:val="28"/>
        </w:rPr>
        <w:t xml:space="preserve">Секретарь территориальной </w:t>
      </w:r>
    </w:p>
    <w:p w:rsidR="00762657" w:rsidRPr="00776ECA" w:rsidRDefault="00762657" w:rsidP="00776ECA">
      <w:pPr>
        <w:shd w:val="clear" w:color="auto" w:fill="FFFFFF"/>
        <w:rPr>
          <w:spacing w:val="-1"/>
          <w:sz w:val="28"/>
          <w:szCs w:val="28"/>
        </w:rPr>
      </w:pPr>
      <w:r w:rsidRPr="00776ECA">
        <w:rPr>
          <w:spacing w:val="-1"/>
          <w:sz w:val="28"/>
          <w:szCs w:val="28"/>
        </w:rPr>
        <w:t>избирательной комиссии</w:t>
      </w:r>
      <w:r w:rsidR="003908A9">
        <w:rPr>
          <w:spacing w:val="-1"/>
          <w:sz w:val="28"/>
          <w:szCs w:val="28"/>
        </w:rPr>
        <w:t xml:space="preserve">                                                            В.Н.Белозерова</w:t>
      </w:r>
    </w:p>
    <w:p w:rsidR="00762657" w:rsidRDefault="00762657" w:rsidP="00CE74A1">
      <w:pPr>
        <w:ind w:firstLine="567"/>
        <w:rPr>
          <w:sz w:val="26"/>
        </w:rPr>
        <w:sectPr w:rsidR="00762657">
          <w:headerReference w:type="even" r:id="rId7"/>
          <w:headerReference w:type="default" r:id="rId8"/>
          <w:footerReference w:type="default" r:id="rId9"/>
          <w:footnotePr>
            <w:numRestart w:val="eachPage"/>
          </w:footnotePr>
          <w:pgSz w:w="11906" w:h="16838"/>
          <w:pgMar w:top="1134" w:right="1134" w:bottom="1134" w:left="1701" w:header="720" w:footer="720" w:gutter="0"/>
          <w:cols w:space="720"/>
        </w:sectPr>
      </w:pPr>
    </w:p>
    <w:p w:rsidR="004C3348" w:rsidRPr="004C3348" w:rsidRDefault="004C3348" w:rsidP="004C3348">
      <w:pPr>
        <w:ind w:left="9781"/>
        <w:jc w:val="center"/>
      </w:pPr>
      <w:r w:rsidRPr="004C3348">
        <w:lastRenderedPageBreak/>
        <w:t>Приложение № 1</w:t>
      </w:r>
    </w:p>
    <w:p w:rsidR="004C3348" w:rsidRDefault="004C3348" w:rsidP="004C3348">
      <w:pPr>
        <w:pStyle w:val="21"/>
        <w:suppressAutoHyphens/>
        <w:ind w:left="9781" w:firstLine="0"/>
        <w:jc w:val="center"/>
        <w:rPr>
          <w:sz w:val="24"/>
          <w:szCs w:val="24"/>
        </w:rPr>
      </w:pPr>
    </w:p>
    <w:p w:rsidR="004C3348" w:rsidRPr="004C3348" w:rsidRDefault="004C3348" w:rsidP="004C3348">
      <w:pPr>
        <w:pStyle w:val="21"/>
        <w:suppressAutoHyphens/>
        <w:ind w:left="9781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УТВЕРЖДЕНО</w:t>
      </w:r>
    </w:p>
    <w:p w:rsidR="004C3348" w:rsidRPr="004C3348" w:rsidRDefault="004C3348" w:rsidP="004C3348">
      <w:pPr>
        <w:pStyle w:val="21"/>
        <w:suppressAutoHyphens/>
        <w:ind w:left="9781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постановлением территориальной</w:t>
      </w:r>
    </w:p>
    <w:p w:rsidR="004C3348" w:rsidRPr="004C3348" w:rsidRDefault="004C3348" w:rsidP="004C3348">
      <w:pPr>
        <w:pStyle w:val="21"/>
        <w:suppressAutoHyphens/>
        <w:ind w:left="9781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избирательной комиссии </w:t>
      </w:r>
    </w:p>
    <w:p w:rsidR="004C3348" w:rsidRPr="004C3348" w:rsidRDefault="004C3348" w:rsidP="004C3348">
      <w:pPr>
        <w:pStyle w:val="21"/>
        <w:suppressAutoHyphens/>
        <w:ind w:left="9781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 муниципального образования </w:t>
      </w:r>
    </w:p>
    <w:p w:rsidR="004C3348" w:rsidRPr="004C3348" w:rsidRDefault="003908A9" w:rsidP="004C3348">
      <w:pPr>
        <w:pStyle w:val="21"/>
        <w:suppressAutoHyphens/>
        <w:ind w:left="9781" w:firstLine="0"/>
        <w:jc w:val="center"/>
        <w:rPr>
          <w:sz w:val="24"/>
          <w:szCs w:val="24"/>
        </w:rPr>
      </w:pPr>
      <w:r>
        <w:rPr>
          <w:sz w:val="24"/>
          <w:szCs w:val="24"/>
        </w:rPr>
        <w:t>«Цильнинский</w:t>
      </w:r>
      <w:r w:rsidR="004C3348" w:rsidRPr="004C3348">
        <w:rPr>
          <w:sz w:val="24"/>
          <w:szCs w:val="24"/>
        </w:rPr>
        <w:t xml:space="preserve"> район»</w:t>
      </w:r>
    </w:p>
    <w:p w:rsidR="00762657" w:rsidRPr="00795ABD" w:rsidRDefault="0079782B" w:rsidP="004C3348">
      <w:pPr>
        <w:ind w:left="9781"/>
        <w:jc w:val="center"/>
        <w:rPr>
          <w:sz w:val="28"/>
          <w:szCs w:val="28"/>
        </w:rPr>
      </w:pPr>
      <w:r>
        <w:t>от 22 июня 2018 г. № 65/189</w:t>
      </w:r>
      <w:r w:rsidR="004C3348" w:rsidRPr="004C3348">
        <w:t>-3</w:t>
      </w:r>
    </w:p>
    <w:tbl>
      <w:tblPr>
        <w:tblW w:w="151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39"/>
      </w:tblGrid>
      <w:tr w:rsidR="00762657" w:rsidTr="00776ECA">
        <w:tc>
          <w:tcPr>
            <w:tcW w:w="15139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2"/>
              <w:rPr>
                <w:b/>
                <w:bCs/>
              </w:rPr>
            </w:pPr>
            <w:r>
              <w:rPr>
                <w:b/>
                <w:bCs/>
              </w:rPr>
              <w:t>Представление</w:t>
            </w:r>
          </w:p>
          <w:p w:rsidR="00762657" w:rsidRPr="00154191" w:rsidRDefault="00762657" w:rsidP="00EE0DB4">
            <w:pPr>
              <w:jc w:val="center"/>
              <w:rPr>
                <w:sz w:val="28"/>
                <w:szCs w:val="28"/>
              </w:rPr>
            </w:pPr>
          </w:p>
        </w:tc>
      </w:tr>
      <w:tr w:rsidR="00762657" w:rsidTr="00776ECA">
        <w:tc>
          <w:tcPr>
            <w:tcW w:w="15139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(наименование избирательной комиссии)</w:t>
            </w:r>
          </w:p>
        </w:tc>
      </w:tr>
    </w:tbl>
    <w:p w:rsidR="00762657" w:rsidRPr="00795ABD" w:rsidRDefault="00762657" w:rsidP="004C3348">
      <w:pPr>
        <w:pStyle w:val="23"/>
        <w:suppressAutoHyphens/>
        <w:spacing w:after="0" w:line="240" w:lineRule="auto"/>
        <w:rPr>
          <w:sz w:val="28"/>
          <w:szCs w:val="28"/>
        </w:rPr>
      </w:pPr>
      <w:r w:rsidRPr="00795ABD">
        <w:rPr>
          <w:sz w:val="28"/>
          <w:szCs w:val="28"/>
        </w:rPr>
        <w:t>на проведение проверки сведений, указанных физическими лицами при внесении (перечислении) добровольных пожертвований в избирательные фонды кандидатов, и сообщение результатов этой проверки</w:t>
      </w:r>
    </w:p>
    <w:p w:rsidR="00762657" w:rsidRPr="00795ABD" w:rsidRDefault="00762657" w:rsidP="00776EC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928"/>
        <w:gridCol w:w="2389"/>
        <w:gridCol w:w="1115"/>
        <w:gridCol w:w="2880"/>
        <w:gridCol w:w="1185"/>
        <w:gridCol w:w="2954"/>
        <w:gridCol w:w="3082"/>
      </w:tblGrid>
      <w:tr w:rsidR="00762657" w:rsidTr="00EE0DB4">
        <w:tc>
          <w:tcPr>
            <w:tcW w:w="536" w:type="dxa"/>
            <w:vAlign w:val="center"/>
          </w:tcPr>
          <w:p w:rsidR="00762657" w:rsidRDefault="00762657" w:rsidP="00EE0DB4">
            <w:pPr>
              <w:pStyle w:val="ae"/>
            </w:pPr>
            <w:r>
              <w:t>№ п/п</w:t>
            </w:r>
          </w:p>
        </w:tc>
        <w:tc>
          <w:tcPr>
            <w:tcW w:w="928" w:type="dxa"/>
            <w:vAlign w:val="center"/>
          </w:tcPr>
          <w:p w:rsidR="00762657" w:rsidRDefault="00762657" w:rsidP="00EE0DB4">
            <w:pPr>
              <w:pStyle w:val="ae"/>
            </w:pPr>
            <w:r>
              <w:t>Дата внесения пожертво</w:t>
            </w:r>
            <w:r>
              <w:softHyphen/>
              <w:t>вания</w:t>
            </w:r>
          </w:p>
        </w:tc>
        <w:tc>
          <w:tcPr>
            <w:tcW w:w="2389" w:type="dxa"/>
            <w:vAlign w:val="center"/>
          </w:tcPr>
          <w:p w:rsidR="00762657" w:rsidRDefault="00762657" w:rsidP="00EE0DB4">
            <w:pPr>
              <w:pStyle w:val="ae"/>
            </w:pPr>
            <w:r>
              <w:t>Фамилия, имя, отчество</w:t>
            </w:r>
          </w:p>
        </w:tc>
        <w:tc>
          <w:tcPr>
            <w:tcW w:w="1115" w:type="dxa"/>
            <w:vAlign w:val="center"/>
          </w:tcPr>
          <w:p w:rsidR="00762657" w:rsidRDefault="00762657" w:rsidP="00EE0DB4">
            <w:pPr>
              <w:pStyle w:val="ae"/>
            </w:pPr>
            <w:r>
              <w:t>Дата рождения</w:t>
            </w:r>
          </w:p>
        </w:tc>
        <w:tc>
          <w:tcPr>
            <w:tcW w:w="2880" w:type="dxa"/>
            <w:vAlign w:val="center"/>
          </w:tcPr>
          <w:p w:rsidR="00762657" w:rsidRDefault="00762657" w:rsidP="00EE0DB4">
            <w:pPr>
              <w:pStyle w:val="ae"/>
            </w:pPr>
            <w:r>
              <w:t>Серия и номер паспорта или документа, заменяющего паспорт гражданина</w:t>
            </w:r>
          </w:p>
        </w:tc>
        <w:tc>
          <w:tcPr>
            <w:tcW w:w="1185" w:type="dxa"/>
            <w:vAlign w:val="center"/>
          </w:tcPr>
          <w:p w:rsidR="00762657" w:rsidRDefault="00762657" w:rsidP="00EE0DB4">
            <w:pPr>
              <w:pStyle w:val="ae"/>
            </w:pPr>
            <w:r>
              <w:t>Гражданство</w:t>
            </w:r>
          </w:p>
        </w:tc>
        <w:tc>
          <w:tcPr>
            <w:tcW w:w="2954" w:type="dxa"/>
            <w:vAlign w:val="center"/>
          </w:tcPr>
          <w:p w:rsidR="00762657" w:rsidRDefault="00762657" w:rsidP="00EE0DB4">
            <w:pPr>
              <w:pStyle w:val="ae"/>
            </w:pPr>
            <w:r>
              <w:t>Адрес места жительства</w:t>
            </w:r>
          </w:p>
        </w:tc>
        <w:tc>
          <w:tcPr>
            <w:tcW w:w="3082" w:type="dxa"/>
            <w:vAlign w:val="center"/>
          </w:tcPr>
          <w:p w:rsidR="00762657" w:rsidRDefault="00762657" w:rsidP="00EE0DB4">
            <w:pPr>
              <w:pStyle w:val="ae"/>
            </w:pPr>
            <w:r>
              <w:t>Результат проверки на соответствие  сведениям регистрирующего органа</w:t>
            </w:r>
          </w:p>
        </w:tc>
      </w:tr>
      <w:tr w:rsidR="00762657" w:rsidTr="00EE0DB4">
        <w:tc>
          <w:tcPr>
            <w:tcW w:w="536" w:type="dxa"/>
          </w:tcPr>
          <w:p w:rsidR="00762657" w:rsidRDefault="00762657" w:rsidP="00EE0DB4">
            <w:pPr>
              <w:pStyle w:val="ae"/>
            </w:pPr>
            <w:r>
              <w:t>1</w:t>
            </w:r>
          </w:p>
        </w:tc>
        <w:tc>
          <w:tcPr>
            <w:tcW w:w="928" w:type="dxa"/>
          </w:tcPr>
          <w:p w:rsidR="00762657" w:rsidRDefault="00762657" w:rsidP="00EE0DB4">
            <w:pPr>
              <w:pStyle w:val="ae"/>
            </w:pPr>
            <w:r>
              <w:t>2</w:t>
            </w:r>
          </w:p>
        </w:tc>
        <w:tc>
          <w:tcPr>
            <w:tcW w:w="2389" w:type="dxa"/>
          </w:tcPr>
          <w:p w:rsidR="00762657" w:rsidRDefault="00762657" w:rsidP="00EE0DB4">
            <w:pPr>
              <w:pStyle w:val="ae"/>
            </w:pPr>
            <w:r>
              <w:t>3</w:t>
            </w:r>
          </w:p>
        </w:tc>
        <w:tc>
          <w:tcPr>
            <w:tcW w:w="1115" w:type="dxa"/>
          </w:tcPr>
          <w:p w:rsidR="00762657" w:rsidRDefault="00762657" w:rsidP="00EE0DB4">
            <w:pPr>
              <w:pStyle w:val="ae"/>
            </w:pPr>
            <w:r>
              <w:t>4</w:t>
            </w:r>
          </w:p>
        </w:tc>
        <w:tc>
          <w:tcPr>
            <w:tcW w:w="2880" w:type="dxa"/>
          </w:tcPr>
          <w:p w:rsidR="00762657" w:rsidRDefault="00762657" w:rsidP="00EE0DB4">
            <w:pPr>
              <w:pStyle w:val="ae"/>
            </w:pPr>
            <w:r>
              <w:t>5</w:t>
            </w:r>
          </w:p>
        </w:tc>
        <w:tc>
          <w:tcPr>
            <w:tcW w:w="1185" w:type="dxa"/>
          </w:tcPr>
          <w:p w:rsidR="00762657" w:rsidRDefault="00762657" w:rsidP="00EE0DB4">
            <w:pPr>
              <w:pStyle w:val="ae"/>
            </w:pPr>
            <w:r>
              <w:t>6</w:t>
            </w:r>
          </w:p>
        </w:tc>
        <w:tc>
          <w:tcPr>
            <w:tcW w:w="2954" w:type="dxa"/>
          </w:tcPr>
          <w:p w:rsidR="00762657" w:rsidRDefault="00762657" w:rsidP="00EE0DB4">
            <w:pPr>
              <w:pStyle w:val="ae"/>
            </w:pPr>
            <w:r>
              <w:t>7</w:t>
            </w:r>
          </w:p>
        </w:tc>
        <w:tc>
          <w:tcPr>
            <w:tcW w:w="3082" w:type="dxa"/>
          </w:tcPr>
          <w:p w:rsidR="00762657" w:rsidRDefault="00762657" w:rsidP="00EE0DB4">
            <w:pPr>
              <w:pStyle w:val="ae"/>
            </w:pPr>
            <w:r>
              <w:t>8</w:t>
            </w:r>
          </w:p>
        </w:tc>
      </w:tr>
      <w:tr w:rsidR="00762657" w:rsidTr="00EE0DB4">
        <w:tc>
          <w:tcPr>
            <w:tcW w:w="536" w:type="dxa"/>
          </w:tcPr>
          <w:p w:rsidR="00762657" w:rsidRDefault="00762657" w:rsidP="00EE0DB4">
            <w:pPr>
              <w:pStyle w:val="ae"/>
              <w:jc w:val="left"/>
            </w:pPr>
          </w:p>
        </w:tc>
        <w:tc>
          <w:tcPr>
            <w:tcW w:w="928" w:type="dxa"/>
          </w:tcPr>
          <w:p w:rsidR="00762657" w:rsidRDefault="00762657" w:rsidP="00EE0DB4">
            <w:pPr>
              <w:pStyle w:val="ae"/>
            </w:pPr>
          </w:p>
        </w:tc>
        <w:tc>
          <w:tcPr>
            <w:tcW w:w="2389" w:type="dxa"/>
          </w:tcPr>
          <w:p w:rsidR="00762657" w:rsidRDefault="00762657" w:rsidP="00EE0DB4">
            <w:pPr>
              <w:pStyle w:val="ae"/>
              <w:jc w:val="left"/>
            </w:pPr>
          </w:p>
        </w:tc>
        <w:tc>
          <w:tcPr>
            <w:tcW w:w="1115" w:type="dxa"/>
          </w:tcPr>
          <w:p w:rsidR="00762657" w:rsidRDefault="00762657" w:rsidP="00EE0DB4">
            <w:pPr>
              <w:pStyle w:val="ae"/>
            </w:pPr>
          </w:p>
        </w:tc>
        <w:tc>
          <w:tcPr>
            <w:tcW w:w="2880" w:type="dxa"/>
          </w:tcPr>
          <w:p w:rsidR="00762657" w:rsidRDefault="00762657" w:rsidP="00EE0DB4">
            <w:pPr>
              <w:pStyle w:val="ae"/>
              <w:jc w:val="left"/>
            </w:pPr>
          </w:p>
        </w:tc>
        <w:tc>
          <w:tcPr>
            <w:tcW w:w="1185" w:type="dxa"/>
          </w:tcPr>
          <w:p w:rsidR="00762657" w:rsidRDefault="00762657" w:rsidP="00EE0DB4">
            <w:pPr>
              <w:pStyle w:val="ae"/>
            </w:pPr>
          </w:p>
        </w:tc>
        <w:tc>
          <w:tcPr>
            <w:tcW w:w="2954" w:type="dxa"/>
          </w:tcPr>
          <w:p w:rsidR="00762657" w:rsidRDefault="00762657" w:rsidP="00EE0DB4">
            <w:pPr>
              <w:pStyle w:val="ae"/>
              <w:jc w:val="left"/>
            </w:pPr>
          </w:p>
        </w:tc>
        <w:tc>
          <w:tcPr>
            <w:tcW w:w="3082" w:type="dxa"/>
          </w:tcPr>
          <w:p w:rsidR="00762657" w:rsidRDefault="00762657" w:rsidP="00EE0DB4">
            <w:pPr>
              <w:pStyle w:val="ae"/>
              <w:jc w:val="left"/>
            </w:pPr>
          </w:p>
        </w:tc>
      </w:tr>
    </w:tbl>
    <w:p w:rsidR="00762657" w:rsidRDefault="00762657" w:rsidP="00776ECA"/>
    <w:p w:rsidR="00762657" w:rsidRDefault="00762657" w:rsidP="00776E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232"/>
      </w:tblGrid>
      <w:tr w:rsidR="00762657" w:rsidTr="00EE0DB4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</w:tr>
      <w:tr w:rsidR="00762657" w:rsidTr="00EE0DB4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 xml:space="preserve">(наименование должности уполномоченного лица </w:t>
            </w:r>
            <w:r>
              <w:br/>
              <w:t>избирательной комиссии)</w:t>
            </w:r>
          </w:p>
          <w:p w:rsidR="00762657" w:rsidRDefault="00762657" w:rsidP="00EE0DB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2232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(инициалы, фамилия)</w:t>
            </w:r>
          </w:p>
        </w:tc>
      </w:tr>
      <w:tr w:rsidR="00762657" w:rsidTr="00EE0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проверены.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</w:tr>
      <w:tr w:rsidR="00762657" w:rsidTr="00EE0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pStyle w:val="11"/>
              <w:rPr>
                <w:sz w:val="28"/>
                <w:szCs w:val="28"/>
              </w:rPr>
            </w:pPr>
          </w:p>
          <w:p w:rsidR="00762657" w:rsidRDefault="00762657" w:rsidP="00EE0DB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</w:tr>
      <w:tr w:rsidR="00762657" w:rsidTr="00EE0D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 xml:space="preserve">(наименование должности уполномоченного лица </w:t>
            </w:r>
            <w:r>
              <w:br/>
              <w:t>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(инициалы, фамилия)</w:t>
            </w:r>
          </w:p>
        </w:tc>
      </w:tr>
    </w:tbl>
    <w:p w:rsidR="00762657" w:rsidRDefault="00762657" w:rsidP="00776ECA">
      <w:pPr>
        <w:sectPr w:rsidR="00762657">
          <w:pgSz w:w="16838" w:h="11906" w:orient="landscape" w:code="9"/>
          <w:pgMar w:top="1701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D230A3" w:rsidRPr="004C3348" w:rsidRDefault="00D230A3" w:rsidP="00D230A3">
      <w:pPr>
        <w:ind w:left="5670"/>
        <w:jc w:val="center"/>
      </w:pPr>
      <w:r>
        <w:lastRenderedPageBreak/>
        <w:t>Приложение № 2</w:t>
      </w:r>
    </w:p>
    <w:p w:rsidR="00D230A3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УТВЕРЖДЕНО</w:t>
      </w: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постановлением территориальной</w:t>
      </w: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избирательной комиссии </w:t>
      </w: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 муниципального образования </w:t>
      </w:r>
    </w:p>
    <w:p w:rsidR="00D230A3" w:rsidRPr="004C3348" w:rsidRDefault="003908A9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t>«Цильнинский</w:t>
      </w:r>
      <w:r w:rsidR="00D230A3" w:rsidRPr="004C3348">
        <w:rPr>
          <w:sz w:val="24"/>
          <w:szCs w:val="24"/>
        </w:rPr>
        <w:t xml:space="preserve"> район»</w:t>
      </w:r>
    </w:p>
    <w:p w:rsidR="00D230A3" w:rsidRPr="00795ABD" w:rsidRDefault="0079782B" w:rsidP="00D230A3">
      <w:pPr>
        <w:ind w:left="5670"/>
        <w:jc w:val="center"/>
        <w:rPr>
          <w:sz w:val="28"/>
          <w:szCs w:val="28"/>
        </w:rPr>
      </w:pPr>
      <w:r>
        <w:t>от 22 июня 2018 г. № 65/189</w:t>
      </w:r>
      <w:r w:rsidR="00D230A3" w:rsidRPr="004C3348">
        <w:t>-3</w:t>
      </w:r>
    </w:p>
    <w:p w:rsidR="00D230A3" w:rsidRDefault="00D230A3" w:rsidP="00776ECA">
      <w:pPr>
        <w:jc w:val="center"/>
        <w:rPr>
          <w:b/>
          <w:bCs/>
          <w:sz w:val="28"/>
          <w:szCs w:val="28"/>
        </w:rPr>
      </w:pPr>
    </w:p>
    <w:p w:rsidR="00762657" w:rsidRDefault="00762657" w:rsidP="00776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Представление </w:t>
      </w:r>
    </w:p>
    <w:tbl>
      <w:tblPr>
        <w:tblW w:w="0" w:type="auto"/>
        <w:tblLayout w:type="fixed"/>
        <w:tblLook w:val="0000"/>
      </w:tblPr>
      <w:tblGrid>
        <w:gridCol w:w="10149"/>
      </w:tblGrid>
      <w:tr w:rsidR="00762657" w:rsidTr="00EE0DB4">
        <w:tc>
          <w:tcPr>
            <w:tcW w:w="101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Pr="00154191" w:rsidRDefault="00762657" w:rsidP="00EE0DB4">
            <w:pPr>
              <w:jc w:val="center"/>
              <w:rPr>
                <w:sz w:val="28"/>
                <w:szCs w:val="28"/>
              </w:rPr>
            </w:pPr>
          </w:p>
        </w:tc>
      </w:tr>
      <w:tr w:rsidR="00762657" w:rsidTr="00EE0DB4">
        <w:tc>
          <w:tcPr>
            <w:tcW w:w="10149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 w:rsidR="00762657" w:rsidRDefault="00762657" w:rsidP="00D230A3">
      <w:pPr>
        <w:pStyle w:val="23"/>
        <w:suppressAutoHyphens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 проведение проверки сведений, указанных юридическим лицом при перечислении добровольного пожертвования в избирательный фонд кандидата, избирательного объединения, и сообщение результатов этой проверки</w:t>
      </w:r>
    </w:p>
    <w:p w:rsidR="00D230A3" w:rsidRDefault="00D230A3" w:rsidP="00D230A3">
      <w:pPr>
        <w:pStyle w:val="23"/>
        <w:suppressAutoHyphens/>
        <w:spacing w:after="0" w:line="240" w:lineRule="auto"/>
        <w:jc w:val="both"/>
        <w:rPr>
          <w:rFonts w:ascii="Times New Roman CYR" w:hAnsi="Times New Roman CYR" w:cs="Times New Roman CYR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2268"/>
        <w:gridCol w:w="2552"/>
      </w:tblGrid>
      <w:tr w:rsidR="00762657" w:rsidTr="00EE0DB4">
        <w:tc>
          <w:tcPr>
            <w:tcW w:w="5353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реквизита</w:t>
            </w:r>
          </w:p>
        </w:tc>
        <w:tc>
          <w:tcPr>
            <w:tcW w:w="2268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 юридическом лице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Результаты проверки </w:t>
            </w:r>
          </w:p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соответствие сведениям, содержащимся в ЕГРЮЛ</w:t>
            </w:r>
          </w:p>
        </w:tc>
      </w:tr>
      <w:tr w:rsidR="00762657" w:rsidTr="00EE0DB4">
        <w:tc>
          <w:tcPr>
            <w:tcW w:w="5353" w:type="dxa"/>
          </w:tcPr>
          <w:p w:rsidR="00762657" w:rsidRDefault="00762657" w:rsidP="00EE0DB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юридического лица</w:t>
            </w:r>
          </w:p>
        </w:tc>
        <w:tc>
          <w:tcPr>
            <w:tcW w:w="2268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5353" w:type="dxa"/>
          </w:tcPr>
          <w:p w:rsidR="00762657" w:rsidRDefault="00762657" w:rsidP="00EE0DB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 (ИНН)</w:t>
            </w:r>
          </w:p>
        </w:tc>
        <w:tc>
          <w:tcPr>
            <w:tcW w:w="2268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5353" w:type="dxa"/>
          </w:tcPr>
          <w:p w:rsidR="00762657" w:rsidRDefault="00762657" w:rsidP="00EE0DB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Реквизиты банковского счета </w:t>
            </w:r>
          </w:p>
          <w:p w:rsidR="00762657" w:rsidRDefault="00762657" w:rsidP="00EE0DB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2268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5353" w:type="dxa"/>
          </w:tcPr>
          <w:p w:rsidR="00762657" w:rsidRDefault="00762657" w:rsidP="00EE0DB4">
            <w:pPr>
              <w:pStyle w:val="a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юридического лица</w:t>
            </w:r>
          </w:p>
        </w:tc>
        <w:tc>
          <w:tcPr>
            <w:tcW w:w="2268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2552" w:type="dxa"/>
            <w:gridSpan w:val="3"/>
          </w:tcPr>
          <w:p w:rsidR="00762657" w:rsidRDefault="00762657" w:rsidP="00D230A3">
            <w:pPr>
              <w:pStyle w:val="af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Проверка ограничений, установленных частью 2 статьи 71 Закона области «О выборах депутатов представительных органов муниципальных образований Ульяновской области» от 01.08.2007 № 109-ЗО, отсутствие которых подтверждено жертвователем</w:t>
            </w: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EE0DB4">
            <w:pPr>
              <w:pStyle w:val="af"/>
              <w:suppressAutoHyphens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иностранным юридическим лицом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международной организацией и международным общественным движением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552" w:type="dxa"/>
            <w:tcBorders>
              <w:bottom w:val="nil"/>
            </w:tcBorders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Pr="002750DD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 w:rsidRPr="002750DD">
              <w:rPr>
                <w:sz w:val="18"/>
                <w:szCs w:val="18"/>
              </w:rPr>
              <w:t>Жертвователь не является организацией, учрежденной юридически</w:t>
            </w:r>
            <w:r>
              <w:rPr>
                <w:sz w:val="18"/>
                <w:szCs w:val="18"/>
              </w:rPr>
              <w:t>ми лицами, указанными в  части 4 статьи 71</w:t>
            </w:r>
            <w:r w:rsidRPr="002750DD">
              <w:rPr>
                <w:sz w:val="18"/>
                <w:szCs w:val="18"/>
              </w:rPr>
              <w:t xml:space="preserve"> Закона области «О выборах депу</w:t>
            </w:r>
            <w:r>
              <w:rPr>
                <w:sz w:val="18"/>
                <w:szCs w:val="18"/>
              </w:rPr>
              <w:t xml:space="preserve">татов представительных органов муниципальных образований </w:t>
            </w:r>
            <w:r w:rsidRPr="002750DD">
              <w:rPr>
                <w:sz w:val="18"/>
                <w:szCs w:val="18"/>
              </w:rPr>
              <w:t>Ульяновской области»</w:t>
            </w:r>
            <w:r>
              <w:rPr>
                <w:sz w:val="18"/>
                <w:szCs w:val="18"/>
              </w:rPr>
              <w:t xml:space="preserve"> от 01.08.2007 №  109</w:t>
            </w:r>
            <w:r w:rsidRPr="002750DD">
              <w:rPr>
                <w:sz w:val="18"/>
                <w:szCs w:val="18"/>
              </w:rPr>
              <w:t>-ЗО</w:t>
            </w:r>
          </w:p>
        </w:tc>
        <w:tc>
          <w:tcPr>
            <w:tcW w:w="2552" w:type="dxa"/>
            <w:tcBorders>
              <w:top w:val="nil"/>
            </w:tcBorders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организацией, в уставном (складочном) капитале которой доля (вклад) юридических лиц, указанных в части 4 статьи 71</w:t>
            </w:r>
            <w:r w:rsidRPr="002750DD">
              <w:rPr>
                <w:sz w:val="18"/>
                <w:szCs w:val="18"/>
              </w:rPr>
              <w:t xml:space="preserve"> Закона области «О выборах депу</w:t>
            </w:r>
            <w:r>
              <w:rPr>
                <w:sz w:val="18"/>
                <w:szCs w:val="18"/>
              </w:rPr>
              <w:t xml:space="preserve">татов представительных органов муниципальных образований </w:t>
            </w:r>
            <w:r w:rsidRPr="002750DD">
              <w:rPr>
                <w:sz w:val="18"/>
                <w:szCs w:val="18"/>
              </w:rPr>
              <w:t>Ульяновской области»</w:t>
            </w:r>
            <w:r>
              <w:rPr>
                <w:sz w:val="18"/>
                <w:szCs w:val="18"/>
              </w:rPr>
              <w:t xml:space="preserve"> от 01.08.2007 №  109</w:t>
            </w:r>
            <w:r w:rsidRPr="002750DD">
              <w:rPr>
                <w:sz w:val="18"/>
                <w:szCs w:val="18"/>
              </w:rPr>
              <w:t>-ЗО</w:t>
            </w:r>
            <w:r>
              <w:rPr>
                <w:sz w:val="18"/>
                <w:szCs w:val="18"/>
              </w:rPr>
              <w:t>, превышает 30 процентов на день официального опубликования (публикации) решения о назначении выборов &lt;Дата&gt;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  <w:tr w:rsidR="00762657" w:rsidTr="00EE0DB4">
        <w:tc>
          <w:tcPr>
            <w:tcW w:w="7621" w:type="dxa"/>
            <w:gridSpan w:val="2"/>
          </w:tcPr>
          <w:p w:rsidR="00762657" w:rsidRDefault="00762657" w:rsidP="00D230A3">
            <w:pPr>
              <w:pStyle w:val="af"/>
              <w:suppressAutoHyphens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Жертвователь не является благотворительной организацией, религиозным объединением или учрежденной ими организацией</w:t>
            </w:r>
          </w:p>
        </w:tc>
        <w:tc>
          <w:tcPr>
            <w:tcW w:w="2552" w:type="dxa"/>
          </w:tcPr>
          <w:p w:rsidR="00762657" w:rsidRDefault="00762657" w:rsidP="00EE0DB4">
            <w:pPr>
              <w:pStyle w:val="af0"/>
              <w:rPr>
                <w:sz w:val="18"/>
                <w:szCs w:val="18"/>
              </w:rPr>
            </w:pPr>
          </w:p>
        </w:tc>
      </w:tr>
    </w:tbl>
    <w:p w:rsidR="00762657" w:rsidRDefault="00762657" w:rsidP="00776ECA">
      <w:pPr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409"/>
      </w:tblGrid>
      <w:tr w:rsidR="00762657" w:rsidTr="00EE0DB4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</w:tr>
      <w:tr w:rsidR="00762657" w:rsidTr="00EE0DB4">
        <w:trPr>
          <w:trHeight w:val="457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(наименование должности уполномоченного лица избирательной комиссии)</w:t>
            </w:r>
          </w:p>
          <w:p w:rsidR="00762657" w:rsidRDefault="00762657" w:rsidP="00EE0DB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(инициалы , фамилия)</w:t>
            </w:r>
          </w:p>
        </w:tc>
      </w:tr>
      <w:tr w:rsidR="00762657" w:rsidTr="00D23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 проверены.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</w:tr>
      <w:tr w:rsidR="00762657" w:rsidTr="00D23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2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</w:tr>
      <w:tr w:rsidR="00762657" w:rsidTr="00D230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2"/>
        </w:trPr>
        <w:tc>
          <w:tcPr>
            <w:tcW w:w="2943" w:type="dxa"/>
            <w:tcBorders>
              <w:top w:val="single" w:sz="4" w:space="0" w:color="auto"/>
              <w:left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(подпись)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(дата)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right w:val="nil"/>
            </w:tcBorders>
          </w:tcPr>
          <w:p w:rsidR="00762657" w:rsidRDefault="00762657" w:rsidP="00EE0DB4">
            <w:pPr>
              <w:pStyle w:val="ad"/>
            </w:pPr>
            <w:r>
              <w:t>(инициалы , фамилия)</w:t>
            </w:r>
          </w:p>
        </w:tc>
      </w:tr>
    </w:tbl>
    <w:p w:rsidR="00762657" w:rsidRDefault="00762657" w:rsidP="00776ECA">
      <w:pPr>
        <w:spacing w:line="1" w:lineRule="exact"/>
        <w:rPr>
          <w:sz w:val="2"/>
          <w:szCs w:val="2"/>
        </w:rPr>
      </w:pPr>
    </w:p>
    <w:p w:rsidR="00762657" w:rsidRDefault="00762657" w:rsidP="00776ECA">
      <w:pPr>
        <w:sectPr w:rsidR="00762657">
          <w:footerReference w:type="default" r:id="rId10"/>
          <w:footerReference w:type="first" r:id="rId11"/>
          <w:type w:val="continuous"/>
          <w:pgSz w:w="11909" w:h="16834" w:code="9"/>
          <w:pgMar w:top="964" w:right="851" w:bottom="720" w:left="1134" w:header="720" w:footer="720" w:gutter="0"/>
          <w:cols w:space="60"/>
          <w:noEndnote/>
          <w:titlePg/>
        </w:sectPr>
      </w:pPr>
    </w:p>
    <w:p w:rsidR="00D230A3" w:rsidRPr="004C3348" w:rsidRDefault="00D230A3" w:rsidP="00D230A3">
      <w:pPr>
        <w:ind w:left="5670"/>
        <w:jc w:val="center"/>
      </w:pPr>
      <w:r>
        <w:lastRenderedPageBreak/>
        <w:t>Приложение № </w:t>
      </w:r>
      <w:r w:rsidR="00756BA6">
        <w:t>3</w:t>
      </w:r>
    </w:p>
    <w:p w:rsidR="00D230A3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УТВЕРЖДЕНО</w:t>
      </w: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постановлением территориальной</w:t>
      </w: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избирательной комиссии </w:t>
      </w:r>
    </w:p>
    <w:p w:rsidR="00D230A3" w:rsidRPr="004C3348" w:rsidRDefault="00D230A3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 муниципального образования </w:t>
      </w:r>
    </w:p>
    <w:p w:rsidR="00D230A3" w:rsidRPr="004C3348" w:rsidRDefault="003908A9" w:rsidP="00D230A3">
      <w:pPr>
        <w:pStyle w:val="21"/>
        <w:suppressAutoHyphens/>
        <w:ind w:left="5670" w:firstLine="0"/>
        <w:jc w:val="center"/>
        <w:rPr>
          <w:sz w:val="24"/>
          <w:szCs w:val="24"/>
        </w:rPr>
      </w:pPr>
      <w:r>
        <w:rPr>
          <w:sz w:val="24"/>
          <w:szCs w:val="24"/>
        </w:rPr>
        <w:t>«Цильнинский</w:t>
      </w:r>
      <w:r w:rsidR="00D230A3" w:rsidRPr="004C3348">
        <w:rPr>
          <w:sz w:val="24"/>
          <w:szCs w:val="24"/>
        </w:rPr>
        <w:t xml:space="preserve"> район»</w:t>
      </w:r>
    </w:p>
    <w:p w:rsidR="00D230A3" w:rsidRPr="00795ABD" w:rsidRDefault="0079782B" w:rsidP="00D230A3">
      <w:pPr>
        <w:ind w:left="5670"/>
        <w:jc w:val="center"/>
        <w:rPr>
          <w:sz w:val="28"/>
          <w:szCs w:val="28"/>
        </w:rPr>
      </w:pPr>
      <w:r>
        <w:t>от 22 июня 2018 г. № 65/189</w:t>
      </w:r>
      <w:r w:rsidR="00D230A3" w:rsidRPr="004C3348">
        <w:t>-3</w:t>
      </w:r>
    </w:p>
    <w:p w:rsidR="00D230A3" w:rsidRDefault="00D230A3" w:rsidP="00776ECA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62657" w:rsidRPr="00795ABD" w:rsidRDefault="00762657" w:rsidP="00776ECA">
      <w:pPr>
        <w:shd w:val="clear" w:color="auto" w:fill="FFFFFF"/>
        <w:jc w:val="center"/>
        <w:rPr>
          <w:b/>
          <w:bCs/>
          <w:sz w:val="28"/>
          <w:szCs w:val="28"/>
        </w:rPr>
      </w:pPr>
      <w:r w:rsidRPr="00795ABD">
        <w:rPr>
          <w:b/>
          <w:bCs/>
          <w:sz w:val="28"/>
          <w:szCs w:val="28"/>
        </w:rPr>
        <w:t>ПРЕДСТАВЛЕНИЕ</w:t>
      </w:r>
    </w:p>
    <w:p w:rsidR="00762657" w:rsidRPr="00795ABD" w:rsidRDefault="00762657" w:rsidP="00776ECA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</w:t>
      </w:r>
      <w:r w:rsidRPr="00795ABD">
        <w:rPr>
          <w:sz w:val="28"/>
          <w:szCs w:val="28"/>
        </w:rPr>
        <w:t xml:space="preserve"> проверки некоммерческих организаций, перечисливших </w:t>
      </w:r>
    </w:p>
    <w:p w:rsidR="00762657" w:rsidRPr="00795ABD" w:rsidRDefault="00762657" w:rsidP="00776ECA">
      <w:pPr>
        <w:shd w:val="clear" w:color="auto" w:fill="FFFFFF"/>
        <w:jc w:val="center"/>
        <w:rPr>
          <w:sz w:val="28"/>
          <w:szCs w:val="28"/>
        </w:rPr>
      </w:pPr>
      <w:r w:rsidRPr="00795ABD">
        <w:rPr>
          <w:sz w:val="28"/>
          <w:szCs w:val="28"/>
        </w:rPr>
        <w:t xml:space="preserve">добровольные пожертвования в избирательные фонды кандидатов </w:t>
      </w:r>
    </w:p>
    <w:p w:rsidR="00762657" w:rsidRDefault="00762657" w:rsidP="00776ECA">
      <w:pPr>
        <w:shd w:val="clear" w:color="auto" w:fill="FFFFFF"/>
        <w:jc w:val="center"/>
        <w:rPr>
          <w:sz w:val="26"/>
          <w:szCs w:val="26"/>
        </w:rPr>
      </w:pPr>
    </w:p>
    <w:p w:rsidR="00762657" w:rsidRDefault="00762657" w:rsidP="00776ECA">
      <w:pPr>
        <w:shd w:val="clear" w:color="auto" w:fill="FFFFFF"/>
        <w:jc w:val="center"/>
        <w:rPr>
          <w:sz w:val="26"/>
          <w:szCs w:val="26"/>
        </w:rPr>
      </w:pPr>
    </w:p>
    <w:tbl>
      <w:tblPr>
        <w:tblW w:w="996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34"/>
        <w:gridCol w:w="2506"/>
        <w:gridCol w:w="4341"/>
        <w:gridCol w:w="2383"/>
      </w:tblGrid>
      <w:tr w:rsidR="00762657" w:rsidTr="00EE0DB4">
        <w:trPr>
          <w:trHeight w:val="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  <w:jc w:val="center"/>
              <w:rPr>
                <w:spacing w:val="-2"/>
              </w:rPr>
            </w:pPr>
            <w:r>
              <w:rPr>
                <w:spacing w:val="-2"/>
              </w:rPr>
              <w:t>Дата внесения</w:t>
            </w:r>
          </w:p>
          <w:p w:rsidR="00762657" w:rsidRDefault="00762657" w:rsidP="00776ECA">
            <w:pPr>
              <w:shd w:val="clear" w:color="auto" w:fill="FFFFFF"/>
              <w:jc w:val="center"/>
            </w:pPr>
            <w:r>
              <w:rPr>
                <w:spacing w:val="-1"/>
              </w:rPr>
              <w:t xml:space="preserve">пожертвования 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  <w:suppressAutoHyphens/>
              <w:jc w:val="center"/>
            </w:pPr>
            <w:r>
              <w:rPr>
                <w:spacing w:val="-1"/>
              </w:rPr>
              <w:t xml:space="preserve">Наименование некоммерческой </w:t>
            </w:r>
            <w:r>
              <w:t>организации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  <w:jc w:val="center"/>
            </w:pPr>
            <w:r>
              <w:t>ИНН</w:t>
            </w:r>
          </w:p>
        </w:tc>
      </w:tr>
      <w:tr w:rsidR="00762657" w:rsidRPr="00F65E23" w:rsidTr="00EE0DB4">
        <w:trPr>
          <w:trHeight w:val="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Pr="00F65E23" w:rsidRDefault="00762657" w:rsidP="00776ECA">
            <w:pPr>
              <w:shd w:val="clear" w:color="auto" w:fill="FFFFFF"/>
              <w:rPr>
                <w:sz w:val="16"/>
                <w:szCs w:val="16"/>
              </w:rPr>
            </w:pPr>
            <w:r w:rsidRPr="00F65E23">
              <w:rPr>
                <w:sz w:val="16"/>
                <w:szCs w:val="16"/>
              </w:rPr>
              <w:t>1</w:t>
            </w: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Pr="00F65E23" w:rsidRDefault="00762657" w:rsidP="00776ECA">
            <w:pPr>
              <w:shd w:val="clear" w:color="auto" w:fill="FFFFFF"/>
              <w:rPr>
                <w:sz w:val="16"/>
                <w:szCs w:val="16"/>
              </w:rPr>
            </w:pPr>
            <w:r w:rsidRPr="00F65E23">
              <w:rPr>
                <w:sz w:val="16"/>
                <w:szCs w:val="16"/>
              </w:rPr>
              <w:t>2</w:t>
            </w: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Pr="00F65E23" w:rsidRDefault="00762657" w:rsidP="00776ECA">
            <w:pPr>
              <w:shd w:val="clear" w:color="auto" w:fill="FFFFFF"/>
              <w:suppressAutoHyphens/>
              <w:jc w:val="center"/>
              <w:rPr>
                <w:sz w:val="16"/>
                <w:szCs w:val="16"/>
              </w:rPr>
            </w:pPr>
            <w:r w:rsidRPr="00F65E23">
              <w:rPr>
                <w:sz w:val="16"/>
                <w:szCs w:val="16"/>
              </w:rPr>
              <w:t>3</w:t>
            </w: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Pr="00F65E23" w:rsidRDefault="00762657" w:rsidP="00776ECA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F65E23">
              <w:rPr>
                <w:sz w:val="16"/>
                <w:szCs w:val="16"/>
              </w:rPr>
              <w:t>4</w:t>
            </w:r>
          </w:p>
        </w:tc>
      </w:tr>
      <w:tr w:rsidR="00762657" w:rsidTr="00EE0DB4">
        <w:trPr>
          <w:trHeight w:val="20"/>
        </w:trPr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</w:pPr>
          </w:p>
        </w:tc>
        <w:tc>
          <w:tcPr>
            <w:tcW w:w="2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</w:pPr>
          </w:p>
        </w:tc>
        <w:tc>
          <w:tcPr>
            <w:tcW w:w="4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</w:pPr>
          </w:p>
        </w:tc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776ECA">
            <w:pPr>
              <w:shd w:val="clear" w:color="auto" w:fill="FFFFFF"/>
            </w:pPr>
          </w:p>
        </w:tc>
      </w:tr>
    </w:tbl>
    <w:p w:rsidR="00762657" w:rsidRDefault="00762657" w:rsidP="00776ECA"/>
    <w:p w:rsidR="00762657" w:rsidRDefault="00762657" w:rsidP="00776ECA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670"/>
      </w:tblGrid>
      <w:tr w:rsidR="00762657" w:rsidTr="00EE0DB4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762657" w:rsidRDefault="00762657" w:rsidP="00776ECA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62657" w:rsidRDefault="00762657" w:rsidP="00776ECA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62657" w:rsidRDefault="00762657" w:rsidP="00776ECA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11"/>
            </w:pPr>
          </w:p>
        </w:tc>
        <w:tc>
          <w:tcPr>
            <w:tcW w:w="2670" w:type="dxa"/>
            <w:tcBorders>
              <w:top w:val="nil"/>
              <w:left w:val="nil"/>
              <w:right w:val="nil"/>
            </w:tcBorders>
          </w:tcPr>
          <w:p w:rsidR="00762657" w:rsidRDefault="00762657" w:rsidP="00776ECA">
            <w:pPr>
              <w:pStyle w:val="11"/>
            </w:pPr>
          </w:p>
        </w:tc>
      </w:tr>
      <w:tr w:rsidR="00762657" w:rsidTr="00EE0DB4">
        <w:trPr>
          <w:trHeight w:val="457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ad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ad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ad"/>
            </w:pPr>
          </w:p>
        </w:tc>
        <w:tc>
          <w:tcPr>
            <w:tcW w:w="2670" w:type="dxa"/>
            <w:tcBorders>
              <w:left w:val="nil"/>
              <w:bottom w:val="nil"/>
              <w:right w:val="nil"/>
            </w:tcBorders>
          </w:tcPr>
          <w:p w:rsidR="00762657" w:rsidRDefault="00762657" w:rsidP="00776ECA">
            <w:pPr>
              <w:pStyle w:val="ad"/>
            </w:pPr>
            <w:r>
              <w:rPr>
                <w:sz w:val="16"/>
                <w:szCs w:val="16"/>
              </w:rPr>
              <w:t>(инициалы, фамилия</w:t>
            </w:r>
            <w:r>
              <w:t>)</w:t>
            </w:r>
          </w:p>
        </w:tc>
      </w:tr>
    </w:tbl>
    <w:p w:rsidR="00762657" w:rsidRDefault="00762657" w:rsidP="00776ECA">
      <w:pPr>
        <w:jc w:val="center"/>
      </w:pPr>
    </w:p>
    <w:p w:rsidR="00D230A3" w:rsidRDefault="00D230A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756BA6" w:rsidRDefault="00756BA6" w:rsidP="00776ECA">
      <w:pPr>
        <w:shd w:val="clear" w:color="auto" w:fill="FFFFFF"/>
        <w:suppressAutoHyphens/>
        <w:jc w:val="center"/>
        <w:rPr>
          <w:b/>
          <w:bCs/>
          <w:sz w:val="26"/>
          <w:szCs w:val="26"/>
        </w:rPr>
        <w:sectPr w:rsidR="00756BA6" w:rsidSect="00756BA6">
          <w:headerReference w:type="even" r:id="rId12"/>
          <w:headerReference w:type="default" r:id="rId13"/>
          <w:footerReference w:type="default" r:id="rId14"/>
          <w:footnotePr>
            <w:numRestart w:val="eachPage"/>
          </w:footnotePr>
          <w:pgSz w:w="11907" w:h="16840" w:code="9"/>
          <w:pgMar w:top="1134" w:right="1134" w:bottom="1134" w:left="720" w:header="720" w:footer="720" w:gutter="0"/>
          <w:cols w:space="720"/>
        </w:sectPr>
      </w:pPr>
    </w:p>
    <w:p w:rsidR="00756BA6" w:rsidRPr="004C3348" w:rsidRDefault="00756BA6" w:rsidP="00756BA6">
      <w:pPr>
        <w:ind w:left="8505"/>
        <w:jc w:val="center"/>
      </w:pPr>
      <w:r>
        <w:lastRenderedPageBreak/>
        <w:t>Приложение № 4</w:t>
      </w:r>
    </w:p>
    <w:p w:rsidR="00756BA6" w:rsidRDefault="00756BA6" w:rsidP="00756BA6">
      <w:pPr>
        <w:pStyle w:val="21"/>
        <w:suppressAutoHyphens/>
        <w:ind w:left="8505" w:firstLine="0"/>
        <w:jc w:val="center"/>
        <w:rPr>
          <w:sz w:val="24"/>
          <w:szCs w:val="24"/>
        </w:rPr>
      </w:pPr>
    </w:p>
    <w:p w:rsidR="00756BA6" w:rsidRPr="004C3348" w:rsidRDefault="00756BA6" w:rsidP="00756BA6">
      <w:pPr>
        <w:pStyle w:val="21"/>
        <w:suppressAutoHyphens/>
        <w:ind w:left="8505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УТВЕРЖДЕНО</w:t>
      </w:r>
    </w:p>
    <w:p w:rsidR="00756BA6" w:rsidRPr="004C3348" w:rsidRDefault="00756BA6" w:rsidP="00756BA6">
      <w:pPr>
        <w:pStyle w:val="21"/>
        <w:suppressAutoHyphens/>
        <w:ind w:left="8505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>постановлением территориальной</w:t>
      </w:r>
    </w:p>
    <w:p w:rsidR="00756BA6" w:rsidRPr="004C3348" w:rsidRDefault="00756BA6" w:rsidP="00756BA6">
      <w:pPr>
        <w:pStyle w:val="21"/>
        <w:suppressAutoHyphens/>
        <w:ind w:left="8505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избирательной комиссии </w:t>
      </w:r>
    </w:p>
    <w:p w:rsidR="00756BA6" w:rsidRPr="004C3348" w:rsidRDefault="00756BA6" w:rsidP="00756BA6">
      <w:pPr>
        <w:pStyle w:val="21"/>
        <w:suppressAutoHyphens/>
        <w:ind w:left="8505" w:firstLine="0"/>
        <w:jc w:val="center"/>
        <w:rPr>
          <w:sz w:val="24"/>
          <w:szCs w:val="24"/>
        </w:rPr>
      </w:pPr>
      <w:r w:rsidRPr="004C3348">
        <w:rPr>
          <w:sz w:val="24"/>
          <w:szCs w:val="24"/>
        </w:rPr>
        <w:t xml:space="preserve"> муниципального образования </w:t>
      </w:r>
    </w:p>
    <w:p w:rsidR="00756BA6" w:rsidRPr="004C3348" w:rsidRDefault="003908A9" w:rsidP="00756BA6">
      <w:pPr>
        <w:pStyle w:val="21"/>
        <w:suppressAutoHyphens/>
        <w:ind w:left="8505" w:firstLine="0"/>
        <w:jc w:val="center"/>
        <w:rPr>
          <w:sz w:val="24"/>
          <w:szCs w:val="24"/>
        </w:rPr>
      </w:pPr>
      <w:r>
        <w:rPr>
          <w:sz w:val="24"/>
          <w:szCs w:val="24"/>
        </w:rPr>
        <w:t>«Цильнинский</w:t>
      </w:r>
      <w:r w:rsidR="00756BA6" w:rsidRPr="004C3348">
        <w:rPr>
          <w:sz w:val="24"/>
          <w:szCs w:val="24"/>
        </w:rPr>
        <w:t xml:space="preserve"> район»</w:t>
      </w:r>
    </w:p>
    <w:p w:rsidR="00756BA6" w:rsidRPr="00795ABD" w:rsidRDefault="0079782B" w:rsidP="00756BA6">
      <w:pPr>
        <w:ind w:left="8505"/>
        <w:jc w:val="center"/>
        <w:rPr>
          <w:sz w:val="28"/>
          <w:szCs w:val="28"/>
        </w:rPr>
      </w:pPr>
      <w:r>
        <w:t>от 22 июня 2018 г. № 65/189</w:t>
      </w:r>
      <w:r w:rsidR="00756BA6" w:rsidRPr="004C3348">
        <w:t>-3</w:t>
      </w:r>
    </w:p>
    <w:p w:rsidR="00762657" w:rsidRDefault="00762657" w:rsidP="00776ECA">
      <w:pPr>
        <w:shd w:val="clear" w:color="auto" w:fill="FFFFFF"/>
        <w:suppressAutoHyphens/>
        <w:jc w:val="center"/>
        <w:rPr>
          <w:b/>
          <w:bCs/>
        </w:rPr>
      </w:pPr>
      <w:r>
        <w:rPr>
          <w:b/>
          <w:bCs/>
          <w:sz w:val="26"/>
          <w:szCs w:val="26"/>
        </w:rPr>
        <w:t>СООБЩЕНИЕ</w:t>
      </w:r>
    </w:p>
    <w:p w:rsidR="00762657" w:rsidRDefault="00762657" w:rsidP="00776ECA">
      <w:pPr>
        <w:shd w:val="clear" w:color="auto" w:fill="FFFFFF"/>
        <w:suppressAutoHyphens/>
        <w:jc w:val="center"/>
      </w:pPr>
      <w:r>
        <w:rPr>
          <w:sz w:val="26"/>
          <w:szCs w:val="26"/>
        </w:rPr>
        <w:t>о юридических и физических лицах, внесших (перечисливших) денежные средства, передавших иное имущество некоммерческой организации _____________________________________________________________________________</w:t>
      </w:r>
    </w:p>
    <w:p w:rsidR="00762657" w:rsidRDefault="00762657" w:rsidP="00776ECA">
      <w:pPr>
        <w:shd w:val="clear" w:color="auto" w:fill="FFFFFF"/>
        <w:suppressAutoHyphens/>
        <w:jc w:val="center"/>
      </w:pPr>
      <w:r>
        <w:rPr>
          <w:sz w:val="22"/>
          <w:szCs w:val="22"/>
        </w:rPr>
        <w:t>(наименование некоммерческой организации)</w:t>
      </w:r>
    </w:p>
    <w:p w:rsidR="00762657" w:rsidRDefault="00762657" w:rsidP="00776ECA">
      <w:pPr>
        <w:shd w:val="clear" w:color="auto" w:fill="FFFFFF"/>
        <w:spacing w:before="400"/>
        <w:ind w:left="5663"/>
      </w:pPr>
      <w:r>
        <w:rPr>
          <w:sz w:val="26"/>
          <w:szCs w:val="26"/>
        </w:rPr>
        <w:t>А. Сведения о юридических лицах</w:t>
      </w:r>
    </w:p>
    <w:p w:rsidR="00762657" w:rsidRDefault="00762657" w:rsidP="00776ECA">
      <w:pPr>
        <w:spacing w:after="130" w:line="1" w:lineRule="exact"/>
        <w:rPr>
          <w:sz w:val="2"/>
          <w:szCs w:val="2"/>
        </w:rPr>
      </w:pPr>
    </w:p>
    <w:tbl>
      <w:tblPr>
        <w:tblW w:w="14743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39"/>
        <w:gridCol w:w="3439"/>
        <w:gridCol w:w="2157"/>
        <w:gridCol w:w="2764"/>
        <w:gridCol w:w="2473"/>
        <w:gridCol w:w="3071"/>
      </w:tblGrid>
      <w:tr w:rsidR="00762657" w:rsidTr="00EE0DB4">
        <w:trPr>
          <w:trHeight w:val="2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№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t>п/п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Наименование юридического лица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Общая сумма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поступивших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денежных средств,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общая стоимость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переданного иного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имущества за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проверяемый период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(тыс. руб.)</w:t>
            </w:r>
            <w:r w:rsidR="00756BA6">
              <w:t>, дата поступления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Общая сумма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возвращенных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(перечисленных или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 xml:space="preserve">переданных в доход </w:t>
            </w:r>
            <w:r w:rsidR="00756BA6">
              <w:t xml:space="preserve">Российской Федерации) </w:t>
            </w:r>
            <w:r>
              <w:t>денежных средств, иного имущества за проверяемый период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(тыс. руб.)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Идентификационный номер налогоплательщика (ИНН)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 w:rsidR="00762657" w:rsidTr="00EE0DB4">
        <w:trPr>
          <w:trHeight w:val="20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6</w:t>
            </w:r>
          </w:p>
        </w:tc>
      </w:tr>
      <w:tr w:rsidR="00762657" w:rsidTr="00EE0DB4">
        <w:trPr>
          <w:trHeight w:val="333"/>
          <w:jc w:val="center"/>
        </w:trPr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</w:tr>
    </w:tbl>
    <w:p w:rsidR="00756BA6" w:rsidRDefault="00756BA6" w:rsidP="00776ECA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756BA6" w:rsidRDefault="00756BA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br w:type="page"/>
      </w:r>
    </w:p>
    <w:p w:rsidR="00762657" w:rsidRDefault="00762657" w:rsidP="00776ECA">
      <w:pPr>
        <w:shd w:val="clear" w:color="auto" w:fill="FFFFFF"/>
        <w:jc w:val="center"/>
      </w:pPr>
      <w:r>
        <w:rPr>
          <w:spacing w:val="-2"/>
          <w:sz w:val="28"/>
          <w:szCs w:val="28"/>
        </w:rPr>
        <w:lastRenderedPageBreak/>
        <w:t>Б. Сведения о физических лицах</w:t>
      </w:r>
    </w:p>
    <w:p w:rsidR="00762657" w:rsidRDefault="00762657" w:rsidP="00776ECA">
      <w:pPr>
        <w:spacing w:after="428" w:line="1" w:lineRule="exact"/>
        <w:rPr>
          <w:sz w:val="2"/>
          <w:szCs w:val="2"/>
        </w:rPr>
      </w:pPr>
    </w:p>
    <w:tbl>
      <w:tblPr>
        <w:tblW w:w="14650" w:type="dxa"/>
        <w:tblInd w:w="-1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22"/>
        <w:gridCol w:w="3838"/>
        <w:gridCol w:w="2520"/>
        <w:gridCol w:w="3240"/>
        <w:gridCol w:w="4030"/>
      </w:tblGrid>
      <w:tr w:rsidR="00762657" w:rsidTr="00EE0DB4">
        <w:trPr>
          <w:trHeight w:hRule="exact" w:val="2677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№ п</w:t>
            </w:r>
            <w:r>
              <w:rPr>
                <w:b/>
                <w:bCs/>
                <w:i/>
                <w:iCs/>
              </w:rPr>
              <w:t>/</w:t>
            </w:r>
            <w:r>
              <w:t>п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Фамилия, имя, отчество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Общая сумма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t>поступивших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t>денежных средств,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t>общая стоимость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t>переданного иного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t>имущества за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rPr>
                <w:spacing w:val="-2"/>
              </w:rPr>
              <w:t>проверяемый период</w:t>
            </w:r>
          </w:p>
          <w:p w:rsidR="00762657" w:rsidRDefault="00762657" w:rsidP="00EE0DB4">
            <w:pPr>
              <w:shd w:val="clear" w:color="auto" w:fill="FFFFFF"/>
              <w:jc w:val="center"/>
            </w:pPr>
            <w:r>
              <w:t>(тыс. руб.)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Общая сумма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t>возвращенных</w:t>
            </w:r>
          </w:p>
          <w:p w:rsidR="00762657" w:rsidRDefault="00762657" w:rsidP="00EE0DB4">
            <w:pPr>
              <w:shd w:val="clear" w:color="auto" w:fill="FFFFFF"/>
              <w:suppressAutoHyphens/>
              <w:jc w:val="center"/>
            </w:pPr>
            <w:r>
              <w:rPr>
                <w:spacing w:val="-2"/>
              </w:rPr>
              <w:t>(перечисленных или переданных в доход</w:t>
            </w:r>
            <w:r>
              <w:t xml:space="preserve"> Российской Федерации) денежных средств, иного имущества за проверяемый период (тыс. руб.)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Default="00762657" w:rsidP="00EE0DB4">
            <w:pPr>
              <w:shd w:val="clear" w:color="auto" w:fill="FFFFFF"/>
              <w:jc w:val="center"/>
            </w:pPr>
            <w:r>
              <w:t>Адрес места жительства</w:t>
            </w:r>
          </w:p>
        </w:tc>
      </w:tr>
      <w:tr w:rsidR="00762657" w:rsidRPr="00F65E23" w:rsidTr="00EE0DB4">
        <w:trPr>
          <w:trHeight w:hRule="exact" w:val="366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Pr="00F65E23" w:rsidRDefault="00762657" w:rsidP="00EE0D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65E23">
              <w:rPr>
                <w:sz w:val="18"/>
                <w:szCs w:val="18"/>
              </w:rPr>
              <w:t>1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Pr="00F65E23" w:rsidRDefault="00762657" w:rsidP="00EE0D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65E23">
              <w:rPr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Pr="00F65E23" w:rsidRDefault="00762657" w:rsidP="00EE0D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65E23">
              <w:rPr>
                <w:sz w:val="18"/>
                <w:szCs w:val="18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Pr="00F65E23" w:rsidRDefault="00762657" w:rsidP="00EE0D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65E23">
              <w:rPr>
                <w:sz w:val="18"/>
                <w:szCs w:val="18"/>
              </w:rPr>
              <w:t>4</w:t>
            </w: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62657" w:rsidRPr="00F65E23" w:rsidRDefault="00762657" w:rsidP="00EE0DB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F65E23">
              <w:rPr>
                <w:sz w:val="18"/>
                <w:szCs w:val="18"/>
              </w:rPr>
              <w:t>5</w:t>
            </w:r>
          </w:p>
        </w:tc>
      </w:tr>
      <w:tr w:rsidR="00762657" w:rsidTr="00EE0DB4">
        <w:trPr>
          <w:trHeight w:hRule="exact" w:val="349"/>
        </w:trPr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  <w:tc>
          <w:tcPr>
            <w:tcW w:w="4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62657" w:rsidRDefault="00762657" w:rsidP="00EE0DB4">
            <w:pPr>
              <w:shd w:val="clear" w:color="auto" w:fill="FFFFFF"/>
              <w:jc w:val="center"/>
            </w:pPr>
          </w:p>
        </w:tc>
      </w:tr>
    </w:tbl>
    <w:p w:rsidR="00762657" w:rsidRDefault="00762657" w:rsidP="00776ECA">
      <w:pPr>
        <w:shd w:val="clear" w:color="auto" w:fill="FFFFFF"/>
        <w:tabs>
          <w:tab w:val="left" w:leader="underscore" w:pos="5371"/>
          <w:tab w:val="left" w:leader="underscore" w:pos="7128"/>
          <w:tab w:val="left" w:leader="underscore" w:pos="9396"/>
        </w:tabs>
        <w:jc w:val="both"/>
        <w:rPr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284"/>
        <w:gridCol w:w="1984"/>
        <w:gridCol w:w="284"/>
        <w:gridCol w:w="1559"/>
        <w:gridCol w:w="284"/>
        <w:gridCol w:w="2850"/>
      </w:tblGrid>
      <w:tr w:rsidR="00762657" w:rsidTr="00EE0DB4">
        <w:tc>
          <w:tcPr>
            <w:tcW w:w="2943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  <w:tc>
          <w:tcPr>
            <w:tcW w:w="2850" w:type="dxa"/>
            <w:tcBorders>
              <w:top w:val="nil"/>
              <w:left w:val="nil"/>
              <w:right w:val="nil"/>
            </w:tcBorders>
          </w:tcPr>
          <w:p w:rsidR="00762657" w:rsidRDefault="00762657" w:rsidP="00EE0DB4">
            <w:pPr>
              <w:pStyle w:val="11"/>
            </w:pPr>
          </w:p>
        </w:tc>
      </w:tr>
      <w:tr w:rsidR="00762657" w:rsidTr="00EE0DB4">
        <w:trPr>
          <w:trHeight w:val="457"/>
        </w:trPr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</w:pPr>
          </w:p>
        </w:tc>
        <w:tc>
          <w:tcPr>
            <w:tcW w:w="2850" w:type="dxa"/>
            <w:tcBorders>
              <w:left w:val="nil"/>
              <w:bottom w:val="nil"/>
              <w:right w:val="nil"/>
            </w:tcBorders>
          </w:tcPr>
          <w:p w:rsidR="00762657" w:rsidRDefault="00762657" w:rsidP="00EE0DB4">
            <w:pPr>
              <w:pStyle w:val="a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762657" w:rsidRDefault="00762657" w:rsidP="00776ECA">
      <w:pPr>
        <w:shd w:val="clear" w:color="auto" w:fill="FFFFFF"/>
        <w:tabs>
          <w:tab w:val="left" w:leader="underscore" w:pos="5371"/>
          <w:tab w:val="left" w:leader="underscore" w:pos="7128"/>
          <w:tab w:val="left" w:leader="underscore" w:pos="9396"/>
        </w:tabs>
        <w:jc w:val="both"/>
        <w:rPr>
          <w:sz w:val="28"/>
          <w:szCs w:val="28"/>
        </w:rPr>
      </w:pPr>
    </w:p>
    <w:p w:rsidR="00762657" w:rsidRDefault="00762657" w:rsidP="00776ECA">
      <w:pPr>
        <w:jc w:val="center"/>
        <w:rPr>
          <w:sz w:val="28"/>
          <w:szCs w:val="28"/>
        </w:rPr>
      </w:pPr>
    </w:p>
    <w:p w:rsidR="00762657" w:rsidRDefault="00762657" w:rsidP="00021046">
      <w:pPr>
        <w:ind w:left="9356"/>
        <w:jc w:val="center"/>
      </w:pPr>
    </w:p>
    <w:sectPr w:rsidR="00762657" w:rsidSect="00021046">
      <w:footnotePr>
        <w:numRestart w:val="eachPage"/>
      </w:footnotePr>
      <w:pgSz w:w="16840" w:h="11907" w:orient="landscape" w:code="9"/>
      <w:pgMar w:top="719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A15" w:rsidRDefault="004A3A15" w:rsidP="00CE74A1">
      <w:r>
        <w:separator/>
      </w:r>
    </w:p>
  </w:endnote>
  <w:endnote w:type="continuationSeparator" w:id="1">
    <w:p w:rsidR="004A3A15" w:rsidRDefault="004A3A15" w:rsidP="00CE7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Default="00762657">
    <w:pPr>
      <w:pStyle w:val="a3"/>
      <w:jc w:val="right"/>
      <w:rPr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Pr="00AF0135" w:rsidRDefault="00762657" w:rsidP="00AF013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Pr="00AF0135" w:rsidRDefault="00762657" w:rsidP="00AF0135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Pr="00BB15C3" w:rsidRDefault="00762657" w:rsidP="00BB15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A15" w:rsidRDefault="004A3A15" w:rsidP="00CE74A1">
      <w:r>
        <w:separator/>
      </w:r>
    </w:p>
  </w:footnote>
  <w:footnote w:type="continuationSeparator" w:id="1">
    <w:p w:rsidR="004A3A15" w:rsidRDefault="004A3A15" w:rsidP="00CE74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Default="00671C7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2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657">
      <w:rPr>
        <w:rStyle w:val="a4"/>
        <w:noProof/>
      </w:rPr>
      <w:t>4</w:t>
    </w:r>
    <w:r>
      <w:rPr>
        <w:rStyle w:val="a4"/>
      </w:rPr>
      <w:fldChar w:fldCharType="end"/>
    </w:r>
  </w:p>
  <w:p w:rsidR="00762657" w:rsidRDefault="007626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Default="00762657" w:rsidP="00854C2E">
    <w:pPr>
      <w:pStyle w:val="a5"/>
    </w:pPr>
  </w:p>
  <w:p w:rsidR="00762657" w:rsidRDefault="00762657" w:rsidP="00854C2E">
    <w:pPr>
      <w:pStyle w:val="a5"/>
    </w:pPr>
  </w:p>
  <w:p w:rsidR="00762657" w:rsidRPr="0046488C" w:rsidRDefault="00762657" w:rsidP="00854C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Default="00671C71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265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2657">
      <w:rPr>
        <w:rStyle w:val="a4"/>
        <w:noProof/>
      </w:rPr>
      <w:t>4</w:t>
    </w:r>
    <w:r>
      <w:rPr>
        <w:rStyle w:val="a4"/>
      </w:rPr>
      <w:fldChar w:fldCharType="end"/>
    </w:r>
  </w:p>
  <w:p w:rsidR="00762657" w:rsidRDefault="0076265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657" w:rsidRPr="006E6106" w:rsidRDefault="00762657" w:rsidP="006E61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E74A1"/>
    <w:rsid w:val="00015DEF"/>
    <w:rsid w:val="00021046"/>
    <w:rsid w:val="000424EF"/>
    <w:rsid w:val="0006102B"/>
    <w:rsid w:val="000862C5"/>
    <w:rsid w:val="000A0A0C"/>
    <w:rsid w:val="000A3CE6"/>
    <w:rsid w:val="00154191"/>
    <w:rsid w:val="00161227"/>
    <w:rsid w:val="001867B7"/>
    <w:rsid w:val="00264CE0"/>
    <w:rsid w:val="002750DD"/>
    <w:rsid w:val="00327BCE"/>
    <w:rsid w:val="00327D02"/>
    <w:rsid w:val="003908A9"/>
    <w:rsid w:val="00401889"/>
    <w:rsid w:val="0046488C"/>
    <w:rsid w:val="004A3A15"/>
    <w:rsid w:val="004A3DED"/>
    <w:rsid w:val="004C3348"/>
    <w:rsid w:val="004D7600"/>
    <w:rsid w:val="00671C71"/>
    <w:rsid w:val="006E6106"/>
    <w:rsid w:val="00701636"/>
    <w:rsid w:val="007035A4"/>
    <w:rsid w:val="00756BA6"/>
    <w:rsid w:val="00762657"/>
    <w:rsid w:val="00776ECA"/>
    <w:rsid w:val="00795ABD"/>
    <w:rsid w:val="0079782B"/>
    <w:rsid w:val="00846270"/>
    <w:rsid w:val="008479CA"/>
    <w:rsid w:val="00854C2E"/>
    <w:rsid w:val="008F2E26"/>
    <w:rsid w:val="008F4799"/>
    <w:rsid w:val="009842E1"/>
    <w:rsid w:val="009C09E3"/>
    <w:rsid w:val="009F410D"/>
    <w:rsid w:val="00AB2FCF"/>
    <w:rsid w:val="00AE4338"/>
    <w:rsid w:val="00AE4F05"/>
    <w:rsid w:val="00AF0135"/>
    <w:rsid w:val="00BB15C3"/>
    <w:rsid w:val="00C463E9"/>
    <w:rsid w:val="00CB7DCF"/>
    <w:rsid w:val="00CD547E"/>
    <w:rsid w:val="00CE74A1"/>
    <w:rsid w:val="00D230A3"/>
    <w:rsid w:val="00D56FF9"/>
    <w:rsid w:val="00D6120F"/>
    <w:rsid w:val="00DC41C7"/>
    <w:rsid w:val="00DD37A3"/>
    <w:rsid w:val="00E07863"/>
    <w:rsid w:val="00E1635E"/>
    <w:rsid w:val="00E305BA"/>
    <w:rsid w:val="00E757CD"/>
    <w:rsid w:val="00E91B21"/>
    <w:rsid w:val="00EE0DB4"/>
    <w:rsid w:val="00F41873"/>
    <w:rsid w:val="00F65E23"/>
    <w:rsid w:val="00FA5A05"/>
    <w:rsid w:val="00FC4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A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776ECA"/>
    <w:pPr>
      <w:keepNext/>
      <w:autoSpaceDE w:val="0"/>
      <w:autoSpaceDN w:val="0"/>
      <w:jc w:val="center"/>
      <w:outlineLvl w:val="1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8479CA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1"/>
    <w:uiPriority w:val="99"/>
    <w:rsid w:val="00CE74A1"/>
    <w:pPr>
      <w:tabs>
        <w:tab w:val="center" w:pos="4153"/>
        <w:tab w:val="right" w:pos="8306"/>
      </w:tabs>
      <w:jc w:val="both"/>
    </w:pPr>
    <w:rPr>
      <w:color w:val="000000"/>
      <w:sz w:val="26"/>
      <w:szCs w:val="26"/>
    </w:rPr>
  </w:style>
  <w:style w:type="character" w:customStyle="1" w:styleId="1">
    <w:name w:val="Нижний колонтитул Знак1"/>
    <w:basedOn w:val="a0"/>
    <w:link w:val="a3"/>
    <w:uiPriority w:val="99"/>
    <w:locked/>
    <w:rsid w:val="00CE74A1"/>
    <w:rPr>
      <w:rFonts w:ascii="Times New Roman" w:hAnsi="Times New Roman" w:cs="Times New Roman"/>
      <w:color w:val="000000"/>
      <w:sz w:val="26"/>
      <w:szCs w:val="26"/>
      <w:lang w:eastAsia="ru-RU"/>
    </w:rPr>
  </w:style>
  <w:style w:type="paragraph" w:styleId="21">
    <w:name w:val="Body Text Indent 2"/>
    <w:basedOn w:val="a"/>
    <w:link w:val="22"/>
    <w:uiPriority w:val="99"/>
    <w:rsid w:val="00CE74A1"/>
    <w:pPr>
      <w:ind w:firstLine="567"/>
      <w:jc w:val="both"/>
    </w:pPr>
    <w:rPr>
      <w:color w:val="000000"/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CE74A1"/>
    <w:rPr>
      <w:rFonts w:ascii="Times New Roman" w:hAnsi="Times New Roman" w:cs="Times New Roman"/>
      <w:color w:val="000000"/>
      <w:sz w:val="26"/>
      <w:szCs w:val="26"/>
      <w:lang w:eastAsia="ru-RU"/>
    </w:rPr>
  </w:style>
  <w:style w:type="character" w:styleId="a4">
    <w:name w:val="page number"/>
    <w:basedOn w:val="a0"/>
    <w:uiPriority w:val="99"/>
    <w:rsid w:val="00CE74A1"/>
    <w:rPr>
      <w:rFonts w:cs="Times New Roman"/>
    </w:rPr>
  </w:style>
  <w:style w:type="paragraph" w:styleId="a5">
    <w:name w:val="header"/>
    <w:basedOn w:val="a"/>
    <w:link w:val="a6"/>
    <w:uiPriority w:val="99"/>
    <w:rsid w:val="00CE74A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CE74A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CE74A1"/>
    <w:pPr>
      <w:jc w:val="center"/>
    </w:pPr>
    <w:rPr>
      <w:b/>
      <w:bCs/>
      <w:color w:val="000000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CE74A1"/>
    <w:rPr>
      <w:rFonts w:ascii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9">
    <w:name w:val="footnote reference"/>
    <w:basedOn w:val="a0"/>
    <w:uiPriority w:val="99"/>
    <w:rsid w:val="00CE74A1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rsid w:val="00CE74A1"/>
    <w:pPr>
      <w:jc w:val="both"/>
    </w:pPr>
    <w:rPr>
      <w:color w:val="000000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locked/>
    <w:rsid w:val="00CE74A1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776EC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8479C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76ECA"/>
    <w:rPr>
      <w:rFonts w:cs="Times New Roman"/>
      <w:sz w:val="28"/>
      <w:szCs w:val="28"/>
      <w:lang w:val="ru-RU" w:eastAsia="ru-RU" w:bidi="ar-SA"/>
    </w:rPr>
  </w:style>
  <w:style w:type="character" w:customStyle="1" w:styleId="ac">
    <w:name w:val="Нижний колонтитул Знак"/>
    <w:basedOn w:val="a0"/>
    <w:uiPriority w:val="99"/>
    <w:semiHidden/>
    <w:locked/>
    <w:rsid w:val="00776ECA"/>
    <w:rPr>
      <w:rFonts w:ascii="Times New Roman" w:hAnsi="Times New Roman" w:cs="Times New Roman"/>
      <w:sz w:val="24"/>
      <w:szCs w:val="24"/>
    </w:rPr>
  </w:style>
  <w:style w:type="paragraph" w:customStyle="1" w:styleId="ad">
    <w:name w:val="Расшифровка"/>
    <w:basedOn w:val="a"/>
    <w:next w:val="a"/>
    <w:uiPriority w:val="99"/>
    <w:rsid w:val="00776ECA"/>
    <w:pPr>
      <w:jc w:val="center"/>
    </w:pPr>
    <w:rPr>
      <w:rFonts w:eastAsia="Calibri"/>
      <w:sz w:val="12"/>
      <w:szCs w:val="12"/>
    </w:rPr>
  </w:style>
  <w:style w:type="paragraph" w:customStyle="1" w:styleId="11">
    <w:name w:val="ОбычныйТаблица11"/>
    <w:basedOn w:val="a"/>
    <w:next w:val="a"/>
    <w:uiPriority w:val="99"/>
    <w:rsid w:val="00776ECA"/>
    <w:rPr>
      <w:rFonts w:eastAsia="Calibri"/>
      <w:sz w:val="22"/>
      <w:szCs w:val="22"/>
    </w:rPr>
  </w:style>
  <w:style w:type="paragraph" w:customStyle="1" w:styleId="ae">
    <w:name w:val="ОбычныйТабличный"/>
    <w:basedOn w:val="a"/>
    <w:next w:val="a"/>
    <w:uiPriority w:val="99"/>
    <w:rsid w:val="00776ECA"/>
    <w:pPr>
      <w:jc w:val="center"/>
    </w:pPr>
    <w:rPr>
      <w:rFonts w:eastAsia="Calibri"/>
      <w:sz w:val="16"/>
      <w:szCs w:val="16"/>
    </w:rPr>
  </w:style>
  <w:style w:type="paragraph" w:customStyle="1" w:styleId="af">
    <w:name w:val="ОбычныйТаблица"/>
    <w:basedOn w:val="a"/>
    <w:next w:val="a"/>
    <w:uiPriority w:val="99"/>
    <w:rsid w:val="00776ECA"/>
    <w:rPr>
      <w:rFonts w:eastAsia="Calibri"/>
      <w:sz w:val="16"/>
      <w:szCs w:val="16"/>
    </w:rPr>
  </w:style>
  <w:style w:type="paragraph" w:customStyle="1" w:styleId="af0">
    <w:name w:val="ОбычныйТаблицаЦентр"/>
    <w:basedOn w:val="af"/>
    <w:next w:val="a"/>
    <w:uiPriority w:val="99"/>
    <w:rsid w:val="00776ECA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04871-0A2A-4004-B57E-E05E6C9A5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9</cp:revision>
  <cp:lastPrinted>2014-02-06T08:44:00Z</cp:lastPrinted>
  <dcterms:created xsi:type="dcterms:W3CDTF">2018-06-09T09:13:00Z</dcterms:created>
  <dcterms:modified xsi:type="dcterms:W3CDTF">2018-06-22T03:58:00Z</dcterms:modified>
</cp:coreProperties>
</file>