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9A1" w:rsidRDefault="00D719A1" w:rsidP="00D719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ОБРАЗОВАНИЯ «ТИМЕРСЯНСКОЕ СЕЛЬСКОЕ ПОСЕЛЕНИЕ»</w:t>
      </w:r>
    </w:p>
    <w:p w:rsidR="00D719A1" w:rsidRDefault="00D719A1" w:rsidP="00D719A1">
      <w:pPr>
        <w:jc w:val="center"/>
        <w:rPr>
          <w:smallCaps/>
          <w:spacing w:val="60"/>
          <w:sz w:val="28"/>
          <w:szCs w:val="28"/>
        </w:rPr>
      </w:pPr>
      <w:r>
        <w:rPr>
          <w:b/>
          <w:bCs/>
          <w:sz w:val="28"/>
          <w:szCs w:val="28"/>
        </w:rPr>
        <w:t>ЦИЛЬНИНСКОГО РАЙОНА УЛЬЯНОВСКОЙ ОБЛАСТИ</w:t>
      </w:r>
    </w:p>
    <w:p w:rsidR="00D719A1" w:rsidRDefault="00D719A1" w:rsidP="00D719A1">
      <w:pPr>
        <w:jc w:val="center"/>
        <w:rPr>
          <w:smallCaps/>
          <w:spacing w:val="60"/>
          <w:sz w:val="28"/>
          <w:szCs w:val="28"/>
        </w:rPr>
      </w:pPr>
    </w:p>
    <w:p w:rsidR="00D719A1" w:rsidRDefault="00D719A1" w:rsidP="00D719A1">
      <w:pPr>
        <w:pStyle w:val="4"/>
        <w:jc w:val="center"/>
      </w:pPr>
      <w:r>
        <w:rPr>
          <w:smallCaps/>
          <w:spacing w:val="60"/>
        </w:rPr>
        <w:t>ПОСТАНОВЛЕНИЕ</w:t>
      </w:r>
    </w:p>
    <w:p w:rsidR="00D719A1" w:rsidRDefault="00D719A1" w:rsidP="00D719A1"/>
    <w:p w:rsidR="00D719A1" w:rsidRDefault="00D719A1" w:rsidP="00D719A1">
      <w:pPr>
        <w:rPr>
          <w:spacing w:val="-4"/>
          <w:sz w:val="28"/>
        </w:rPr>
      </w:pPr>
      <w:r>
        <w:rPr>
          <w:sz w:val="28"/>
        </w:rPr>
        <w:t>от 26 июля 2016г.</w:t>
      </w:r>
      <w:r>
        <w:rPr>
          <w:sz w:val="28"/>
        </w:rPr>
        <w:tab/>
      </w:r>
      <w:r>
        <w:rPr>
          <w:sz w:val="28"/>
        </w:rPr>
        <w:tab/>
        <w:t xml:space="preserve">с. </w:t>
      </w:r>
      <w:proofErr w:type="gramStart"/>
      <w:r>
        <w:rPr>
          <w:sz w:val="28"/>
        </w:rPr>
        <w:t>Нижние</w:t>
      </w:r>
      <w:proofErr w:type="gramEnd"/>
      <w:r>
        <w:rPr>
          <w:sz w:val="28"/>
        </w:rPr>
        <w:t xml:space="preserve"> Тимерсяны                              № 59</w:t>
      </w:r>
    </w:p>
    <w:p w:rsidR="00D719A1" w:rsidRDefault="00D719A1" w:rsidP="00D719A1">
      <w:pPr>
        <w:rPr>
          <w:spacing w:val="-4"/>
          <w:sz w:val="28"/>
        </w:rPr>
      </w:pPr>
    </w:p>
    <w:p w:rsidR="00D719A1" w:rsidRDefault="00D719A1" w:rsidP="00D719A1">
      <w:pPr>
        <w:rPr>
          <w:spacing w:val="-4"/>
          <w:sz w:val="28"/>
        </w:rPr>
      </w:pPr>
    </w:p>
    <w:tbl>
      <w:tblPr>
        <w:tblW w:w="0" w:type="auto"/>
        <w:tblLayout w:type="fixed"/>
        <w:tblLook w:val="04A0"/>
      </w:tblPr>
      <w:tblGrid>
        <w:gridCol w:w="6408"/>
      </w:tblGrid>
      <w:tr w:rsidR="00D719A1" w:rsidTr="00D719A1">
        <w:tc>
          <w:tcPr>
            <w:tcW w:w="6408" w:type="dxa"/>
          </w:tcPr>
          <w:p w:rsidR="00D719A1" w:rsidRPr="00D719A1" w:rsidRDefault="00D719A1">
            <w:pPr>
              <w:shd w:val="clear" w:color="auto" w:fill="FFFFFF"/>
              <w:snapToGrid w:val="0"/>
              <w:jc w:val="both"/>
              <w:rPr>
                <w:b/>
                <w:spacing w:val="-4"/>
                <w:sz w:val="28"/>
              </w:rPr>
            </w:pPr>
            <w:r w:rsidRPr="00D719A1">
              <w:rPr>
                <w:b/>
                <w:bCs/>
                <w:spacing w:val="1"/>
                <w:sz w:val="28"/>
              </w:rPr>
              <w:t xml:space="preserve">О специальных местах для размещения  </w:t>
            </w:r>
            <w:r w:rsidRPr="00D719A1">
              <w:rPr>
                <w:b/>
                <w:bCs/>
                <w:spacing w:val="-2"/>
                <w:sz w:val="28"/>
              </w:rPr>
              <w:t xml:space="preserve">печатных агитационных  материалов </w:t>
            </w:r>
            <w:r w:rsidRPr="00D719A1">
              <w:rPr>
                <w:b/>
                <w:spacing w:val="-2"/>
                <w:sz w:val="28"/>
                <w:szCs w:val="28"/>
              </w:rPr>
              <w:t>политических партий, выдвинувших федеральные списки кандидатов, кандидатов в депутаты Государственной Думы Федерального Собрания Российской Федерации седьмого созыва, кандидатов на должность Губернатора Ульяновской области 18 сентября 2016 года</w:t>
            </w:r>
          </w:p>
          <w:p w:rsidR="00D719A1" w:rsidRDefault="00D719A1">
            <w:pPr>
              <w:rPr>
                <w:spacing w:val="-4"/>
                <w:sz w:val="28"/>
              </w:rPr>
            </w:pPr>
          </w:p>
        </w:tc>
      </w:tr>
    </w:tbl>
    <w:p w:rsidR="00D719A1" w:rsidRDefault="00D719A1" w:rsidP="00D719A1">
      <w:pPr>
        <w:shd w:val="clear" w:color="auto" w:fill="FFFFFF"/>
        <w:rPr>
          <w:spacing w:val="2"/>
          <w:sz w:val="28"/>
          <w:szCs w:val="28"/>
        </w:rPr>
      </w:pPr>
    </w:p>
    <w:p w:rsidR="00D719A1" w:rsidRDefault="00D719A1" w:rsidP="00D719A1">
      <w:pPr>
        <w:shd w:val="clear" w:color="auto" w:fill="FFFFFF"/>
        <w:jc w:val="both"/>
        <w:rPr>
          <w:spacing w:val="2"/>
          <w:sz w:val="28"/>
          <w:szCs w:val="28"/>
        </w:rPr>
      </w:pPr>
      <w:r>
        <w:rPr>
          <w:spacing w:val="4"/>
          <w:sz w:val="28"/>
        </w:rPr>
        <w:tab/>
      </w:r>
      <w:proofErr w:type="gramStart"/>
      <w:r>
        <w:rPr>
          <w:spacing w:val="4"/>
          <w:sz w:val="28"/>
          <w:szCs w:val="28"/>
        </w:rPr>
        <w:t>В соответствии с пунктом 7 статьи 54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частью 9 статьи 68</w:t>
      </w:r>
      <w:r>
        <w:rPr>
          <w:spacing w:val="2"/>
          <w:sz w:val="28"/>
          <w:szCs w:val="28"/>
        </w:rPr>
        <w:t xml:space="preserve"> Федерального закона от 22 февраля 2014 года № 20-ФЗ «О выборах депутатов Государственной Думы Федерального Собрания Российской Федерации», частью 7 статьи 48 Закона Ульяновской области от 28 июня</w:t>
      </w:r>
      <w:proofErr w:type="gramEnd"/>
      <w:r>
        <w:rPr>
          <w:spacing w:val="2"/>
          <w:sz w:val="28"/>
          <w:szCs w:val="28"/>
        </w:rPr>
        <w:t xml:space="preserve"> </w:t>
      </w:r>
      <w:proofErr w:type="gramStart"/>
      <w:r>
        <w:rPr>
          <w:spacing w:val="2"/>
          <w:sz w:val="28"/>
          <w:szCs w:val="28"/>
        </w:rPr>
        <w:t>2012 года № 77-ЗО «О выборах Губернатора Ульяновской области»,</w:t>
      </w:r>
      <w:r>
        <w:rPr>
          <w:bCs/>
          <w:spacing w:val="-2"/>
          <w:sz w:val="28"/>
        </w:rPr>
        <w:t xml:space="preserve"> </w:t>
      </w:r>
      <w:r>
        <w:rPr>
          <w:bCs/>
          <w:spacing w:val="-2"/>
          <w:sz w:val="28"/>
          <w:szCs w:val="28"/>
        </w:rPr>
        <w:t xml:space="preserve">на основании </w:t>
      </w:r>
      <w:r>
        <w:rPr>
          <w:bCs/>
          <w:spacing w:val="-1"/>
          <w:sz w:val="28"/>
          <w:szCs w:val="28"/>
        </w:rPr>
        <w:t xml:space="preserve">постановления территориальной избирательной комиссии МО «Цильнинский район» от 15.07.2016г. № 5/22-3 </w:t>
      </w:r>
      <w:r>
        <w:rPr>
          <w:bCs/>
          <w:spacing w:val="1"/>
          <w:sz w:val="28"/>
          <w:szCs w:val="28"/>
        </w:rPr>
        <w:t xml:space="preserve">«О специальных местах для размещения </w:t>
      </w:r>
      <w:r>
        <w:rPr>
          <w:bCs/>
          <w:spacing w:val="-2"/>
          <w:sz w:val="28"/>
          <w:szCs w:val="28"/>
        </w:rPr>
        <w:t xml:space="preserve">печатных агитационных материалов политических партий, выдвинувших федеральные списки кандидатов, кандидатов в депутаты Государственной Думы Федерального Собрания Российской Федерации седьмого созыва, кандидатов на должность Губернатора Ульяновской области» </w:t>
      </w:r>
      <w:r>
        <w:rPr>
          <w:bCs/>
          <w:spacing w:val="-2"/>
          <w:sz w:val="28"/>
        </w:rPr>
        <w:t>администрация МО «</w:t>
      </w:r>
      <w:proofErr w:type="spellStart"/>
      <w:r>
        <w:rPr>
          <w:bCs/>
          <w:spacing w:val="-2"/>
          <w:sz w:val="28"/>
        </w:rPr>
        <w:t>Тимерсянское</w:t>
      </w:r>
      <w:proofErr w:type="spellEnd"/>
      <w:r>
        <w:rPr>
          <w:bCs/>
          <w:spacing w:val="-2"/>
          <w:sz w:val="28"/>
        </w:rPr>
        <w:t xml:space="preserve"> сельское поселение» постановляет:</w:t>
      </w:r>
      <w:proofErr w:type="gramEnd"/>
    </w:p>
    <w:p w:rsidR="00D719A1" w:rsidRDefault="00D719A1" w:rsidP="00D719A1">
      <w:pPr>
        <w:shd w:val="clear" w:color="auto" w:fill="FFFFFF"/>
        <w:ind w:firstLine="567"/>
        <w:jc w:val="both"/>
      </w:pPr>
      <w:r>
        <w:rPr>
          <w:spacing w:val="2"/>
          <w:sz w:val="28"/>
          <w:szCs w:val="28"/>
        </w:rPr>
        <w:t>1</w:t>
      </w:r>
      <w:r>
        <w:rPr>
          <w:spacing w:val="3"/>
          <w:sz w:val="28"/>
        </w:rPr>
        <w:t xml:space="preserve">. </w:t>
      </w:r>
      <w:r>
        <w:rPr>
          <w:spacing w:val="3"/>
          <w:sz w:val="28"/>
          <w:szCs w:val="28"/>
        </w:rPr>
        <w:t xml:space="preserve">Выделить на территории каждого избирательного участка специальные </w:t>
      </w:r>
      <w:r>
        <w:rPr>
          <w:spacing w:val="-1"/>
          <w:sz w:val="28"/>
          <w:szCs w:val="28"/>
        </w:rPr>
        <w:t xml:space="preserve">места, оборудованные стендами, для размещения печатных агитационных материалов </w:t>
      </w:r>
      <w:r>
        <w:rPr>
          <w:bCs/>
          <w:spacing w:val="-2"/>
          <w:sz w:val="28"/>
          <w:szCs w:val="28"/>
        </w:rPr>
        <w:t>политических партий, выдвинувших федеральные списки кандидатов, кандидатов в депутаты Государственной Думы Федерального Собрания Российской Федерации седьмого созыва, кандидатов на должность Губернатора Ульяновской области</w:t>
      </w:r>
      <w:r>
        <w:rPr>
          <w:spacing w:val="-1"/>
          <w:sz w:val="28"/>
          <w:szCs w:val="28"/>
        </w:rPr>
        <w:t xml:space="preserve"> 18 сентября 2016 года согласно приложению.</w:t>
      </w:r>
    </w:p>
    <w:p w:rsidR="00D719A1" w:rsidRDefault="00D719A1" w:rsidP="00D719A1">
      <w:pPr>
        <w:pStyle w:val="a3"/>
        <w:numPr>
          <w:ilvl w:val="2"/>
          <w:numId w:val="1"/>
        </w:numPr>
        <w:ind w:left="0" w:firstLine="709"/>
        <w:jc w:val="both"/>
        <w:rPr>
          <w:szCs w:val="28"/>
        </w:rPr>
      </w:pPr>
      <w:r>
        <w:t>Направить настоящее постановление в территориальную избирательную комиссию муниципального образования «Цильнинский район».</w:t>
      </w:r>
    </w:p>
    <w:p w:rsidR="00D719A1" w:rsidRDefault="00D719A1" w:rsidP="00D719A1">
      <w:pPr>
        <w:pStyle w:val="a3"/>
        <w:spacing w:line="360" w:lineRule="exact"/>
        <w:ind w:firstLine="708"/>
        <w:jc w:val="both"/>
      </w:pPr>
      <w:r>
        <w:rPr>
          <w:szCs w:val="28"/>
        </w:rPr>
        <w:lastRenderedPageBreak/>
        <w:t>3. Опубликовать настоящее постановление в газете «Новости поселения»  не позднее 05.08.2016г.</w:t>
      </w:r>
    </w:p>
    <w:p w:rsidR="00D719A1" w:rsidRDefault="00D719A1" w:rsidP="00D719A1">
      <w:pPr>
        <w:pStyle w:val="a3"/>
        <w:spacing w:line="360" w:lineRule="exact"/>
        <w:jc w:val="both"/>
        <w:rPr>
          <w:szCs w:val="28"/>
        </w:rPr>
      </w:pPr>
      <w:r>
        <w:rPr>
          <w:szCs w:val="28"/>
        </w:rPr>
        <w:t xml:space="preserve">          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D719A1" w:rsidRDefault="00D719A1" w:rsidP="00D719A1">
      <w:pPr>
        <w:pStyle w:val="a3"/>
        <w:spacing w:line="360" w:lineRule="exact"/>
        <w:jc w:val="both"/>
        <w:rPr>
          <w:szCs w:val="28"/>
        </w:rPr>
      </w:pPr>
    </w:p>
    <w:p w:rsidR="00D719A1" w:rsidRDefault="00D719A1" w:rsidP="00D719A1">
      <w:pPr>
        <w:pStyle w:val="a3"/>
        <w:spacing w:line="360" w:lineRule="exact"/>
        <w:jc w:val="both"/>
        <w:rPr>
          <w:szCs w:val="28"/>
        </w:rPr>
      </w:pPr>
    </w:p>
    <w:p w:rsidR="00D719A1" w:rsidRDefault="00D719A1" w:rsidP="00D719A1">
      <w:pPr>
        <w:pStyle w:val="a3"/>
        <w:spacing w:line="360" w:lineRule="exact"/>
        <w:jc w:val="both"/>
        <w:rPr>
          <w:szCs w:val="28"/>
        </w:rPr>
      </w:pPr>
    </w:p>
    <w:p w:rsidR="00D719A1" w:rsidRDefault="00D719A1" w:rsidP="00D719A1">
      <w:pPr>
        <w:shd w:val="clear" w:color="auto" w:fill="FFFFFF"/>
        <w:rPr>
          <w:spacing w:val="-1"/>
          <w:sz w:val="28"/>
          <w:szCs w:val="30"/>
        </w:rPr>
      </w:pPr>
      <w:r>
        <w:rPr>
          <w:spacing w:val="-1"/>
          <w:sz w:val="28"/>
          <w:szCs w:val="30"/>
        </w:rPr>
        <w:t xml:space="preserve">Глава администрации МО </w:t>
      </w:r>
    </w:p>
    <w:p w:rsidR="00D719A1" w:rsidRDefault="00D719A1" w:rsidP="00D719A1">
      <w:pPr>
        <w:shd w:val="clear" w:color="auto" w:fill="FFFFFF"/>
        <w:rPr>
          <w:szCs w:val="24"/>
        </w:rPr>
      </w:pPr>
      <w:r>
        <w:rPr>
          <w:spacing w:val="-5"/>
          <w:sz w:val="28"/>
          <w:szCs w:val="30"/>
        </w:rPr>
        <w:t xml:space="preserve"> «</w:t>
      </w:r>
      <w:proofErr w:type="spellStart"/>
      <w:r>
        <w:rPr>
          <w:spacing w:val="-5"/>
          <w:sz w:val="28"/>
          <w:szCs w:val="30"/>
        </w:rPr>
        <w:t>Тимерсянское</w:t>
      </w:r>
      <w:proofErr w:type="spellEnd"/>
      <w:r>
        <w:rPr>
          <w:spacing w:val="-5"/>
          <w:sz w:val="28"/>
          <w:szCs w:val="30"/>
        </w:rPr>
        <w:t xml:space="preserve">  сельское  поселение»</w:t>
      </w:r>
      <w:r>
        <w:rPr>
          <w:spacing w:val="-5"/>
          <w:sz w:val="28"/>
          <w:szCs w:val="30"/>
        </w:rPr>
        <w:tab/>
        <w:t xml:space="preserve">                                  И.В.Мартынов</w:t>
      </w:r>
    </w:p>
    <w:p w:rsidR="00D719A1" w:rsidRDefault="00D719A1" w:rsidP="00D719A1">
      <w:pPr>
        <w:pStyle w:val="a3"/>
        <w:spacing w:line="360" w:lineRule="exact"/>
        <w:jc w:val="both"/>
        <w:rPr>
          <w:szCs w:val="28"/>
        </w:rPr>
      </w:pPr>
    </w:p>
    <w:p w:rsidR="00D719A1" w:rsidRDefault="00D719A1" w:rsidP="00D719A1">
      <w:pPr>
        <w:widowControl/>
        <w:suppressAutoHyphens w:val="0"/>
        <w:rPr>
          <w:sz w:val="28"/>
          <w:szCs w:val="28"/>
        </w:rPr>
        <w:sectPr w:rsidR="00D719A1">
          <w:pgSz w:w="11906" w:h="16838"/>
          <w:pgMar w:top="1135" w:right="851" w:bottom="1134" w:left="1701" w:header="720" w:footer="720" w:gutter="0"/>
          <w:pgNumType w:start="1"/>
          <w:cols w:space="720"/>
        </w:sectPr>
      </w:pPr>
    </w:p>
    <w:p w:rsidR="00D719A1" w:rsidRDefault="00D719A1" w:rsidP="00D719A1">
      <w:pPr>
        <w:pStyle w:val="31"/>
        <w:ind w:left="5103"/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D719A1" w:rsidRDefault="00D719A1" w:rsidP="00D719A1">
      <w:pPr>
        <w:pStyle w:val="31"/>
        <w:ind w:left="5103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D719A1" w:rsidRDefault="00D719A1" w:rsidP="00D719A1">
      <w:pPr>
        <w:pStyle w:val="31"/>
        <w:ind w:left="5103"/>
        <w:jc w:val="right"/>
        <w:rPr>
          <w:sz w:val="24"/>
        </w:rPr>
      </w:pPr>
      <w:r>
        <w:rPr>
          <w:sz w:val="24"/>
        </w:rPr>
        <w:t>муниципального образования</w:t>
      </w:r>
    </w:p>
    <w:p w:rsidR="00D719A1" w:rsidRDefault="00D719A1" w:rsidP="00D719A1">
      <w:pPr>
        <w:pStyle w:val="31"/>
        <w:ind w:left="5103"/>
        <w:jc w:val="right"/>
        <w:rPr>
          <w:spacing w:val="-11"/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Тимерсянское</w:t>
      </w:r>
      <w:proofErr w:type="spellEnd"/>
      <w:r>
        <w:rPr>
          <w:sz w:val="24"/>
        </w:rPr>
        <w:t xml:space="preserve"> сельское поселение»</w:t>
      </w:r>
    </w:p>
    <w:p w:rsidR="00D719A1" w:rsidRDefault="00D719A1" w:rsidP="00D719A1">
      <w:pPr>
        <w:shd w:val="clear" w:color="auto" w:fill="FFFFFF"/>
        <w:ind w:left="5103"/>
        <w:jc w:val="right"/>
        <w:rPr>
          <w:sz w:val="28"/>
          <w:szCs w:val="24"/>
        </w:rPr>
      </w:pPr>
      <w:r>
        <w:rPr>
          <w:spacing w:val="-11"/>
          <w:szCs w:val="24"/>
        </w:rPr>
        <w:t>от 26.07.2016 № 59</w:t>
      </w:r>
    </w:p>
    <w:p w:rsidR="00D719A1" w:rsidRDefault="00D719A1" w:rsidP="00D719A1">
      <w:pPr>
        <w:pStyle w:val="1"/>
        <w:widowControl/>
        <w:spacing w:line="240" w:lineRule="auto"/>
        <w:jc w:val="right"/>
        <w:rPr>
          <w:sz w:val="28"/>
          <w:szCs w:val="24"/>
        </w:rPr>
      </w:pPr>
    </w:p>
    <w:p w:rsidR="00D719A1" w:rsidRDefault="00D719A1" w:rsidP="00D719A1">
      <w:pPr>
        <w:ind w:firstLine="567"/>
        <w:rPr>
          <w:sz w:val="28"/>
        </w:rPr>
      </w:pPr>
    </w:p>
    <w:p w:rsidR="00D719A1" w:rsidRDefault="00D719A1" w:rsidP="00D719A1">
      <w:pPr>
        <w:ind w:firstLine="567"/>
        <w:jc w:val="center"/>
        <w:rPr>
          <w:sz w:val="28"/>
        </w:rPr>
      </w:pPr>
      <w:r>
        <w:rPr>
          <w:b/>
          <w:bCs/>
          <w:sz w:val="28"/>
        </w:rPr>
        <w:t>СПИСОК</w:t>
      </w:r>
    </w:p>
    <w:p w:rsidR="00D719A1" w:rsidRDefault="00D719A1" w:rsidP="00D719A1">
      <w:pPr>
        <w:ind w:firstLine="567"/>
        <w:jc w:val="center"/>
        <w:rPr>
          <w:sz w:val="28"/>
        </w:rPr>
      </w:pPr>
      <w:r>
        <w:rPr>
          <w:sz w:val="28"/>
        </w:rPr>
        <w:t xml:space="preserve">специальных мест для размещения  </w:t>
      </w:r>
      <w:r>
        <w:rPr>
          <w:bCs/>
          <w:spacing w:val="-2"/>
          <w:sz w:val="28"/>
        </w:rPr>
        <w:t xml:space="preserve">печатных агитационных  материалов </w:t>
      </w:r>
      <w:r>
        <w:rPr>
          <w:spacing w:val="-2"/>
          <w:sz w:val="28"/>
          <w:szCs w:val="28"/>
        </w:rPr>
        <w:t>политических партий, выдвинувших федеральные списки кандидатов, кандидатов в депутаты Государственной Думы Федерального Собрания Российской Федерации седьмого созыва, кандидатов на должность Губернатора Ульяновской области 18 сентября 2016 года</w:t>
      </w:r>
    </w:p>
    <w:p w:rsidR="00D719A1" w:rsidRDefault="00D719A1" w:rsidP="00D719A1"/>
    <w:tbl>
      <w:tblPr>
        <w:tblStyle w:val="a5"/>
        <w:tblW w:w="0" w:type="auto"/>
        <w:tblLook w:val="04A0"/>
      </w:tblPr>
      <w:tblGrid>
        <w:gridCol w:w="1242"/>
        <w:gridCol w:w="2410"/>
        <w:gridCol w:w="5919"/>
      </w:tblGrid>
      <w:tr w:rsidR="00D719A1" w:rsidTr="00D719A1">
        <w:tc>
          <w:tcPr>
            <w:tcW w:w="1242" w:type="dxa"/>
          </w:tcPr>
          <w:p w:rsidR="00D719A1" w:rsidRPr="00E51F81" w:rsidRDefault="00D719A1" w:rsidP="00D719A1">
            <w:pPr>
              <w:jc w:val="center"/>
              <w:rPr>
                <w:b/>
                <w:sz w:val="28"/>
                <w:szCs w:val="28"/>
              </w:rPr>
            </w:pPr>
            <w:r w:rsidRPr="00E51F81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51F81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51F81">
              <w:rPr>
                <w:b/>
                <w:sz w:val="28"/>
                <w:szCs w:val="28"/>
              </w:rPr>
              <w:t>/</w:t>
            </w:r>
            <w:proofErr w:type="spellStart"/>
            <w:r w:rsidRPr="00E51F81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</w:tcPr>
          <w:p w:rsidR="00D719A1" w:rsidRPr="00E51F81" w:rsidRDefault="00D719A1" w:rsidP="00D719A1">
            <w:pPr>
              <w:jc w:val="center"/>
              <w:rPr>
                <w:b/>
                <w:sz w:val="28"/>
                <w:szCs w:val="28"/>
              </w:rPr>
            </w:pPr>
            <w:r w:rsidRPr="00E51F81">
              <w:rPr>
                <w:b/>
                <w:sz w:val="28"/>
                <w:szCs w:val="28"/>
              </w:rPr>
              <w:t>Номер избирательного участка</w:t>
            </w:r>
          </w:p>
        </w:tc>
        <w:tc>
          <w:tcPr>
            <w:tcW w:w="5919" w:type="dxa"/>
          </w:tcPr>
          <w:p w:rsidR="00D719A1" w:rsidRPr="00E51F81" w:rsidRDefault="00E51F81" w:rsidP="00D719A1">
            <w:pPr>
              <w:jc w:val="center"/>
              <w:rPr>
                <w:b/>
                <w:sz w:val="28"/>
                <w:szCs w:val="28"/>
              </w:rPr>
            </w:pPr>
            <w:r w:rsidRPr="00E51F81">
              <w:rPr>
                <w:b/>
                <w:sz w:val="28"/>
                <w:szCs w:val="28"/>
              </w:rPr>
              <w:t xml:space="preserve">Наименование </w:t>
            </w:r>
            <w:r>
              <w:rPr>
                <w:b/>
                <w:sz w:val="28"/>
                <w:szCs w:val="28"/>
              </w:rPr>
              <w:t>и место расположения специального места для размещения печатных агитационных материалов</w:t>
            </w:r>
          </w:p>
        </w:tc>
      </w:tr>
      <w:tr w:rsidR="00D719A1" w:rsidTr="00D719A1">
        <w:tc>
          <w:tcPr>
            <w:tcW w:w="1242" w:type="dxa"/>
          </w:tcPr>
          <w:p w:rsidR="00D719A1" w:rsidRPr="00D719A1" w:rsidRDefault="00E51F81" w:rsidP="00E51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719A1" w:rsidRPr="00D719A1" w:rsidRDefault="00E51F81" w:rsidP="00E51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3034</w:t>
            </w:r>
          </w:p>
        </w:tc>
        <w:tc>
          <w:tcPr>
            <w:tcW w:w="5919" w:type="dxa"/>
          </w:tcPr>
          <w:p w:rsidR="00D719A1" w:rsidRPr="00D719A1" w:rsidRDefault="00E51F81" w:rsidP="00D71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Верхние</w:t>
            </w:r>
            <w:proofErr w:type="gramEnd"/>
            <w:r>
              <w:rPr>
                <w:sz w:val="28"/>
                <w:szCs w:val="28"/>
              </w:rPr>
              <w:t xml:space="preserve"> Тимерсяны, ул. Пролетарская, 17В, (стенд)</w:t>
            </w:r>
          </w:p>
        </w:tc>
      </w:tr>
      <w:tr w:rsidR="00D719A1" w:rsidTr="00D719A1">
        <w:tc>
          <w:tcPr>
            <w:tcW w:w="1242" w:type="dxa"/>
          </w:tcPr>
          <w:p w:rsidR="00D719A1" w:rsidRPr="00D719A1" w:rsidRDefault="00E51F81" w:rsidP="00E51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D719A1" w:rsidRPr="00D719A1" w:rsidRDefault="00E51F81" w:rsidP="00E51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3035</w:t>
            </w:r>
          </w:p>
        </w:tc>
        <w:tc>
          <w:tcPr>
            <w:tcW w:w="5919" w:type="dxa"/>
          </w:tcPr>
          <w:p w:rsidR="00D719A1" w:rsidRPr="00D719A1" w:rsidRDefault="00E51F81" w:rsidP="00D719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gramStart"/>
            <w:r>
              <w:rPr>
                <w:sz w:val="28"/>
                <w:szCs w:val="28"/>
              </w:rPr>
              <w:t>Нижние</w:t>
            </w:r>
            <w:proofErr w:type="gramEnd"/>
            <w:r>
              <w:rPr>
                <w:sz w:val="28"/>
                <w:szCs w:val="28"/>
              </w:rPr>
              <w:t xml:space="preserve"> Тимерсяны, ул. Советская, д. 91Б, (стена магазина ТПС)</w:t>
            </w:r>
          </w:p>
        </w:tc>
      </w:tr>
      <w:tr w:rsidR="00D719A1" w:rsidTr="00D719A1">
        <w:tc>
          <w:tcPr>
            <w:tcW w:w="1242" w:type="dxa"/>
          </w:tcPr>
          <w:p w:rsidR="00D719A1" w:rsidRPr="00D719A1" w:rsidRDefault="00E51F81" w:rsidP="00E51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D719A1" w:rsidRPr="00D719A1" w:rsidRDefault="00E51F81" w:rsidP="00E51F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3036</w:t>
            </w:r>
          </w:p>
        </w:tc>
        <w:tc>
          <w:tcPr>
            <w:tcW w:w="5919" w:type="dxa"/>
          </w:tcPr>
          <w:p w:rsidR="00D719A1" w:rsidRPr="00D719A1" w:rsidRDefault="00E51F81" w:rsidP="00D719A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Средние Тимерсяны, ул. Ленина, д.68А (стенд)</w:t>
            </w:r>
          </w:p>
        </w:tc>
      </w:tr>
    </w:tbl>
    <w:p w:rsidR="00D719A1" w:rsidRDefault="00D719A1" w:rsidP="00D719A1">
      <w:pPr>
        <w:ind w:firstLine="3060"/>
      </w:pPr>
    </w:p>
    <w:p w:rsidR="00D719A1" w:rsidRDefault="00D719A1" w:rsidP="00D719A1">
      <w:pPr>
        <w:ind w:firstLine="3060"/>
      </w:pPr>
    </w:p>
    <w:p w:rsidR="00D719A1" w:rsidRDefault="00D719A1" w:rsidP="00D719A1">
      <w:pPr>
        <w:ind w:firstLine="3060"/>
      </w:pPr>
    </w:p>
    <w:p w:rsidR="00D719A1" w:rsidRDefault="00D719A1" w:rsidP="00D719A1">
      <w:pPr>
        <w:ind w:firstLine="3060"/>
      </w:pPr>
    </w:p>
    <w:p w:rsidR="00D719A1" w:rsidRDefault="00D719A1" w:rsidP="00D719A1">
      <w:pPr>
        <w:ind w:firstLine="3060"/>
      </w:pPr>
    </w:p>
    <w:p w:rsidR="00D719A1" w:rsidRDefault="00D719A1" w:rsidP="00D719A1">
      <w:pPr>
        <w:ind w:firstLine="3060"/>
      </w:pPr>
    </w:p>
    <w:p w:rsidR="00D719A1" w:rsidRDefault="00D719A1" w:rsidP="00D719A1">
      <w:pPr>
        <w:ind w:firstLine="3060"/>
      </w:pPr>
    </w:p>
    <w:p w:rsidR="00D36805" w:rsidRDefault="00D36805"/>
    <w:sectPr w:rsidR="00D36805" w:rsidSect="00D3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/>
  <w:rsids>
    <w:rsidRoot w:val="00D719A1"/>
    <w:rsid w:val="00D36805"/>
    <w:rsid w:val="00D719A1"/>
    <w:rsid w:val="00E5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A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D719A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719A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"/>
    <w:basedOn w:val="a"/>
    <w:link w:val="a4"/>
    <w:semiHidden/>
    <w:unhideWhenUsed/>
    <w:rsid w:val="00D719A1"/>
    <w:pPr>
      <w:widowControl/>
      <w:suppressAutoHyphens w:val="0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719A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D719A1"/>
    <w:pPr>
      <w:widowControl/>
      <w:shd w:val="clear" w:color="auto" w:fill="FFFFFF"/>
      <w:suppressAutoHyphens w:val="0"/>
      <w:ind w:left="5040"/>
    </w:pPr>
    <w:rPr>
      <w:sz w:val="28"/>
      <w:szCs w:val="24"/>
    </w:rPr>
  </w:style>
  <w:style w:type="paragraph" w:customStyle="1" w:styleId="1">
    <w:name w:val="Обычный1"/>
    <w:rsid w:val="00D719A1"/>
    <w:pPr>
      <w:widowControl w:val="0"/>
      <w:suppressAutoHyphens/>
      <w:spacing w:after="0" w:line="360" w:lineRule="auto"/>
      <w:ind w:firstLine="567"/>
      <w:jc w:val="both"/>
    </w:pPr>
    <w:rPr>
      <w:rFonts w:ascii="Times New Roman" w:eastAsia="Arial" w:hAnsi="Times New Roman" w:cs="Times New Roman"/>
      <w:sz w:val="26"/>
      <w:szCs w:val="26"/>
      <w:lang w:eastAsia="ar-SA"/>
    </w:rPr>
  </w:style>
  <w:style w:type="table" w:styleId="a5">
    <w:name w:val="Table Grid"/>
    <w:basedOn w:val="a1"/>
    <w:uiPriority w:val="59"/>
    <w:rsid w:val="00D71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2016-07-25T11:41:00Z</dcterms:created>
  <dcterms:modified xsi:type="dcterms:W3CDTF">2016-07-25T11:54:00Z</dcterms:modified>
</cp:coreProperties>
</file>